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Verdana" w:hAnsi="Verdana" w:cs="Verdana"/>
          <w:b/>
          <w:bCs/>
          <w:color w:val="052456"/>
          <w:sz w:val="32"/>
          <w:szCs w:val="32"/>
        </w:rPr>
        <w:t>Le robot guidé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C3105" w:rsidRDefault="003C3105" w:rsidP="003C3105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</w:p>
    <w:tbl>
      <w:tblPr>
        <w:tblW w:w="854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4238"/>
      </w:tblGrid>
      <w:tr w:rsidR="003C3105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Compétences exercées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Mémoriser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Manipuler des structures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Construire du sens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Reproduire des phonèmes</w:t>
            </w:r>
          </w:p>
        </w:tc>
        <w:tc>
          <w:tcPr>
            <w:tcW w:w="4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Savoir-faire linguistiques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Comprendre (écouter)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Parler</w:t>
            </w:r>
          </w:p>
        </w:tc>
      </w:tr>
      <w:tr w:rsidR="003C3105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Organisation de la classe</w:t>
            </w: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- Elève / classe</w:t>
            </w:r>
          </w:p>
        </w:tc>
        <w:tc>
          <w:tcPr>
            <w:tcW w:w="4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3C3105" w:rsidRDefault="003C31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Sans matériel spécifique</w:t>
            </w:r>
          </w:p>
        </w:tc>
      </w:tr>
    </w:tbl>
    <w:p w:rsidR="003C3105" w:rsidRDefault="003C3105" w:rsidP="003C3105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</w:rPr>
      </w:pP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Objectif visé </w:t>
      </w:r>
      <w:r>
        <w:rPr>
          <w:rFonts w:ascii="Arial" w:hAnsi="Arial" w:cs="Arial"/>
          <w:sz w:val="26"/>
          <w:szCs w:val="26"/>
        </w:rPr>
        <w:t xml:space="preserve">: comprendre, donner des ordres ; localiser la droite et la gauche.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Connaissances préalables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Quelques verbes d'action (se lever, s'asseoir, marcher, s'arrêter, faire demi-tour, sauter, tourner à gauche, à droite).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Matériel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mobilier de la classe sert de matériel. Il suffit d'organiser un circuit avec les tables, les chaises, de créer des chicanes, des obstacles à sauter ou à contourner...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Verdana" w:hAnsi="Verdana" w:cs="Verdana"/>
          <w:b/>
          <w:bCs/>
          <w:color w:val="052456"/>
          <w:sz w:val="26"/>
          <w:szCs w:val="26"/>
        </w:rPr>
        <w:t>Déroulement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élève est le robot. Il est placé à une extrémité du circuit, assis sur une chaise. Les autres élèves doivent le ramener à sa place en lui donnant les ordres appropriés : lève-toi, marche, arrête, tourne à gauche, tourne à droite, saute, recule...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qu'un ordre soit donné, il faut que l'élève ait levé le doigt et émis son énoncé clairement : la classe valide et le robot exécute l'ordre.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faciliter le travail du robot et celui des </w:t>
      </w:r>
      <w:proofErr w:type="spellStart"/>
      <w:r>
        <w:rPr>
          <w:rFonts w:ascii="Arial" w:hAnsi="Arial" w:cs="Arial"/>
          <w:sz w:val="26"/>
          <w:szCs w:val="26"/>
        </w:rPr>
        <w:t>guideurs</w:t>
      </w:r>
      <w:proofErr w:type="spellEnd"/>
      <w:r>
        <w:rPr>
          <w:rFonts w:ascii="Arial" w:hAnsi="Arial" w:cs="Arial"/>
          <w:sz w:val="26"/>
          <w:szCs w:val="26"/>
        </w:rPr>
        <w:t xml:space="preserve">, il est utile de « marquer » les mains du robot de deux couleurs ou deux initiales repérant la droite et la gauche. </w:t>
      </w:r>
    </w:p>
    <w:p w:rsidR="003C3105" w:rsidRDefault="003C3105" w:rsidP="003C310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Variantes : </w:t>
      </w:r>
    </w:p>
    <w:p w:rsidR="00AA3D17" w:rsidRDefault="003C3105" w:rsidP="003C3105">
      <w:r>
        <w:rPr>
          <w:rFonts w:ascii="Arial" w:hAnsi="Arial" w:cs="Arial"/>
          <w:sz w:val="26"/>
          <w:szCs w:val="26"/>
        </w:rPr>
        <w:t>On peut envisager ce jeu sur papier avec un robot en carton que les élèves font évoluer sur un circuit de cases...</w:t>
      </w:r>
      <w:bookmarkStart w:id="0" w:name="_GoBack"/>
      <w:bookmarkEnd w:id="0"/>
    </w:p>
    <w:sectPr w:rsidR="00AA3D17" w:rsidSect="00AA3D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05"/>
    <w:rsid w:val="003C3105"/>
    <w:rsid w:val="00A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B7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Sens-Cazenave Maguelone</dc:creator>
  <cp:keywords/>
  <dc:description/>
  <cp:lastModifiedBy>Sens-Cazenave Maguelone</cp:lastModifiedBy>
  <cp:revision>1</cp:revision>
  <dcterms:created xsi:type="dcterms:W3CDTF">2011-05-22T17:24:00Z</dcterms:created>
  <dcterms:modified xsi:type="dcterms:W3CDTF">2011-05-22T17:24:00Z</dcterms:modified>
</cp:coreProperties>
</file>