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13" w:rsidRPr="00494713" w:rsidRDefault="00494713" w:rsidP="00494713">
      <w:pPr>
        <w:suppressLineNumbers/>
        <w:spacing w:before="100" w:beforeAutospacing="1" w:after="100" w:afterAutospacing="1" w:line="240" w:lineRule="auto"/>
        <w:jc w:val="center"/>
        <w:outlineLvl w:val="0"/>
        <w:rPr>
          <w:rFonts w:asciiTheme="majorHAnsi" w:eastAsia="Times New Roman" w:hAnsiTheme="majorHAnsi" w:cs="Times New Roman"/>
          <w:b/>
          <w:bCs/>
          <w:kern w:val="36"/>
          <w:sz w:val="48"/>
          <w:szCs w:val="48"/>
          <w:lang w:eastAsia="fr-FR"/>
        </w:rPr>
      </w:pPr>
      <w:r w:rsidRPr="00494713">
        <w:rPr>
          <w:rFonts w:asciiTheme="majorHAnsi" w:eastAsia="Times New Roman" w:hAnsiTheme="majorHAnsi" w:cs="Times New Roman"/>
          <w:b/>
          <w:bCs/>
          <w:kern w:val="36"/>
          <w:sz w:val="48"/>
          <w:szCs w:val="48"/>
          <w:lang w:eastAsia="fr-FR"/>
        </w:rPr>
        <w:t xml:space="preserve">Fêter le 14 juillet ? </w:t>
      </w:r>
      <w:proofErr w:type="gramStart"/>
      <w:r w:rsidRPr="00494713">
        <w:rPr>
          <w:rFonts w:asciiTheme="majorHAnsi" w:eastAsia="Times New Roman" w:hAnsiTheme="majorHAnsi" w:cs="Times New Roman"/>
          <w:b/>
          <w:bCs/>
          <w:kern w:val="36"/>
          <w:sz w:val="48"/>
          <w:szCs w:val="48"/>
          <w:lang w:eastAsia="fr-FR"/>
        </w:rPr>
        <w:t>Quelle</w:t>
      </w:r>
      <w:proofErr w:type="gramEnd"/>
      <w:r w:rsidRPr="00494713">
        <w:rPr>
          <w:rFonts w:asciiTheme="majorHAnsi" w:eastAsia="Times New Roman" w:hAnsiTheme="majorHAnsi" w:cs="Times New Roman"/>
          <w:b/>
          <w:bCs/>
          <w:kern w:val="36"/>
          <w:sz w:val="48"/>
          <w:szCs w:val="48"/>
          <w:lang w:eastAsia="fr-FR"/>
        </w:rPr>
        <w:t xml:space="preserve"> drôle d'idée !</w:t>
      </w:r>
    </w:p>
    <w:p w:rsidR="00494713" w:rsidRPr="00494713" w:rsidRDefault="00494713" w:rsidP="00494713">
      <w:pPr>
        <w:suppressLineNumbers/>
        <w:spacing w:after="0" w:line="240" w:lineRule="auto"/>
        <w:jc w:val="center"/>
        <w:rPr>
          <w:rFonts w:asciiTheme="majorHAnsi" w:eastAsia="Times New Roman" w:hAnsiTheme="majorHAnsi" w:cs="Times New Roman"/>
          <w:sz w:val="24"/>
          <w:szCs w:val="24"/>
          <w:lang w:eastAsia="fr-FR"/>
        </w:rPr>
      </w:pPr>
      <w:r w:rsidRPr="00494713">
        <w:rPr>
          <w:rFonts w:asciiTheme="majorHAnsi" w:eastAsia="Times New Roman" w:hAnsiTheme="majorHAnsi" w:cs="Times New Roman"/>
          <w:noProof/>
          <w:sz w:val="24"/>
          <w:szCs w:val="24"/>
          <w:lang w:eastAsia="fr-FR"/>
        </w:rPr>
        <w:drawing>
          <wp:inline distT="0" distB="0" distL="0" distR="0" wp14:anchorId="403685DF" wp14:editId="06BA93E8">
            <wp:extent cx="3048000" cy="2028825"/>
            <wp:effectExtent l="0" t="0" r="0" b="9525"/>
            <wp:docPr id="11" name="Image 11" descr="http://www.courrierinternational.com/sites/ci_master/files/styles/image_original_320/public/assets/images/196927725_6fa1b45a61_o.jpg?itok=uli5uS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urrierinternational.com/sites/ci_master/files/styles/image_original_320/public/assets/images/196927725_6fa1b45a61_o.jpg?itok=uli5uSm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494713" w:rsidRPr="00494713" w:rsidRDefault="00494713" w:rsidP="00494713">
      <w:pPr>
        <w:suppressLineNumbers/>
        <w:spacing w:after="0" w:line="240" w:lineRule="auto"/>
        <w:jc w:val="center"/>
        <w:rPr>
          <w:rFonts w:asciiTheme="majorHAnsi" w:eastAsia="Times New Roman" w:hAnsiTheme="majorHAnsi" w:cs="Times New Roman"/>
          <w:sz w:val="24"/>
          <w:szCs w:val="24"/>
          <w:lang w:eastAsia="fr-FR"/>
        </w:rPr>
      </w:pPr>
      <w:r w:rsidRPr="00494713">
        <w:rPr>
          <w:rFonts w:asciiTheme="majorHAnsi" w:eastAsia="Times New Roman" w:hAnsiTheme="majorHAnsi" w:cs="Times New Roman"/>
          <w:sz w:val="24"/>
          <w:szCs w:val="24"/>
          <w:lang w:eastAsia="fr-FR"/>
        </w:rPr>
        <w:t>Des avions de chasse dans le ciel de Paris, le 14 juillet 2006. PHOTO VANOU/FLICKR/CC</w:t>
      </w:r>
    </w:p>
    <w:p w:rsidR="00494713" w:rsidRPr="00494713" w:rsidRDefault="00494713" w:rsidP="00494713">
      <w:pPr>
        <w:shd w:val="clear" w:color="auto" w:fill="FFFFFF"/>
        <w:spacing w:before="100" w:beforeAutospacing="1" w:after="100" w:afterAutospacing="1" w:line="288" w:lineRule="atLeast"/>
        <w:jc w:val="both"/>
        <w:rPr>
          <w:rFonts w:asciiTheme="majorHAnsi" w:eastAsia="Times New Roman" w:hAnsiTheme="majorHAnsi" w:cs="Times New Roman"/>
          <w:color w:val="000000"/>
          <w:sz w:val="24"/>
          <w:szCs w:val="24"/>
          <w:lang w:eastAsia="fr-FR"/>
        </w:rPr>
      </w:pPr>
      <w:r w:rsidRPr="00494713">
        <w:rPr>
          <w:rFonts w:asciiTheme="majorHAnsi" w:eastAsia="Times New Roman" w:hAnsiTheme="majorHAnsi" w:cs="Times New Roman"/>
          <w:color w:val="000000"/>
          <w:sz w:val="24"/>
          <w:szCs w:val="24"/>
          <w:lang w:eastAsia="fr-FR"/>
        </w:rPr>
        <w:t>La Révolution et l'Empire ne constituent pas des périodes glorieuses, mais ils marquent le début du déclin politique et économique de la France. Petite leçon d'histoire revue et corrigée par un Britannique.</w:t>
      </w:r>
    </w:p>
    <w:p w:rsidR="00494713" w:rsidRPr="00494713" w:rsidRDefault="00494713" w:rsidP="00494713">
      <w:pPr>
        <w:shd w:val="clear" w:color="auto" w:fill="FFFFFF"/>
        <w:spacing w:before="100" w:beforeAutospacing="1" w:after="100" w:afterAutospacing="1" w:line="360" w:lineRule="atLeast"/>
        <w:jc w:val="both"/>
        <w:rPr>
          <w:rFonts w:asciiTheme="majorHAnsi" w:eastAsia="Times New Roman" w:hAnsiTheme="majorHAnsi" w:cs="Arial"/>
          <w:color w:val="000000"/>
          <w:sz w:val="26"/>
          <w:szCs w:val="26"/>
          <w:lang w:eastAsia="fr-FR"/>
        </w:rPr>
      </w:pPr>
      <w:r w:rsidRPr="00494713">
        <w:rPr>
          <w:rFonts w:asciiTheme="majorHAnsi" w:eastAsia="Times New Roman" w:hAnsiTheme="majorHAnsi" w:cs="Arial"/>
          <w:color w:val="000000"/>
          <w:sz w:val="26"/>
          <w:szCs w:val="26"/>
          <w:lang w:eastAsia="fr-FR"/>
        </w:rPr>
        <w:t>Les Français [célèbrent] ce fameux jour de 1789 où le peuple de Paris s'est emparé de la Bastille. La prise de la prison royale symbolise le début de la Révolution française. Elle est aujourd'hui considérée comme "une bonne chose". La tyrannie féodale fut renversée et ce fut le début de la démocratie moderne. Pourtant, ce n'est pas ce que disent les faits. La Révolution et les guerres napoléoniennes qui suivirent ont affaibli la France à un point tel que le pays n'a jamais retrouvé la prédominance qui fut la sienne en Europe sous la royauté.</w:t>
      </w:r>
    </w:p>
    <w:p w:rsidR="00494713" w:rsidRPr="00494713" w:rsidRDefault="00494713" w:rsidP="00494713">
      <w:pPr>
        <w:suppressLineNumbers/>
        <w:shd w:val="clear" w:color="auto" w:fill="FFFFFF"/>
        <w:spacing w:before="100" w:beforeAutospacing="1" w:after="100" w:afterAutospacing="1" w:line="360" w:lineRule="atLeast"/>
        <w:jc w:val="center"/>
        <w:outlineLvl w:val="2"/>
        <w:rPr>
          <w:rFonts w:asciiTheme="majorHAnsi" w:eastAsia="Times New Roman" w:hAnsiTheme="majorHAnsi" w:cs="Arial"/>
          <w:b/>
          <w:bCs/>
          <w:color w:val="000000"/>
          <w:sz w:val="27"/>
          <w:szCs w:val="27"/>
          <w:lang w:eastAsia="fr-FR"/>
        </w:rPr>
      </w:pPr>
      <w:r w:rsidRPr="00494713">
        <w:rPr>
          <w:rFonts w:asciiTheme="majorHAnsi" w:eastAsia="Times New Roman" w:hAnsiTheme="majorHAnsi" w:cs="Arial"/>
          <w:b/>
          <w:bCs/>
          <w:color w:val="000000"/>
          <w:sz w:val="27"/>
          <w:szCs w:val="27"/>
          <w:lang w:eastAsia="fr-FR"/>
        </w:rPr>
        <w:t>Foule ivre et massacre</w:t>
      </w:r>
    </w:p>
    <w:p w:rsidR="00494713" w:rsidRPr="00494713" w:rsidRDefault="00494713" w:rsidP="00494713">
      <w:pPr>
        <w:shd w:val="clear" w:color="auto" w:fill="FFFFFF"/>
        <w:spacing w:before="100" w:beforeAutospacing="1" w:after="100" w:afterAutospacing="1" w:line="360" w:lineRule="atLeast"/>
        <w:jc w:val="both"/>
        <w:rPr>
          <w:rFonts w:asciiTheme="majorHAnsi" w:eastAsia="Times New Roman" w:hAnsiTheme="majorHAnsi" w:cs="Arial"/>
          <w:color w:val="000000"/>
          <w:sz w:val="26"/>
          <w:szCs w:val="26"/>
          <w:lang w:eastAsia="fr-FR"/>
        </w:rPr>
      </w:pPr>
      <w:r w:rsidRPr="00494713">
        <w:rPr>
          <w:rFonts w:asciiTheme="majorHAnsi" w:eastAsia="Times New Roman" w:hAnsiTheme="majorHAnsi" w:cs="Arial"/>
          <w:color w:val="000000"/>
          <w:sz w:val="26"/>
          <w:szCs w:val="26"/>
          <w:lang w:eastAsia="fr-FR"/>
        </w:rPr>
        <w:t>La prise de la Bastille elle-même est un épisode honteux. Une foule ivre d'alcool, qui avait fait main basse sur les armes entreposées dans l'arsenal des Invalides, attaqua et massacra les gardes et le gouverneur, qui n'offrirent aucune résistance. Les sept prisonniers qui s'y trouvaient, et qui furent relâchés, n'étaient pas des opposants politiques mais quatre faussaires, deux fous et un débauché.</w:t>
      </w:r>
      <w:r w:rsidRPr="00494713">
        <w:rPr>
          <w:rFonts w:asciiTheme="majorHAnsi" w:eastAsia="Times New Roman" w:hAnsiTheme="majorHAnsi" w:cs="Arial"/>
          <w:b/>
          <w:bCs/>
          <w:color w:val="000000"/>
          <w:sz w:val="26"/>
          <w:szCs w:val="26"/>
          <w:lang w:eastAsia="fr-FR"/>
        </w:rPr>
        <w:t> </w:t>
      </w:r>
      <w:r w:rsidRPr="00494713">
        <w:rPr>
          <w:rFonts w:asciiTheme="majorHAnsi" w:eastAsia="Times New Roman" w:hAnsiTheme="majorHAnsi" w:cs="Arial"/>
          <w:color w:val="000000"/>
          <w:sz w:val="26"/>
          <w:szCs w:val="26"/>
          <w:lang w:eastAsia="fr-FR"/>
        </w:rPr>
        <w:t>Il peut sembler étrange de dire que la France s'est engagée sur la voie du déclin alors même qu'elle se trouvait à la veille de ses plus grands succès militaires. Certes, Napoléon Bonaparte remporta de nombreuses victoires, mais il finit par perdre la guerre et le prix payé par le pays fut exorbitant. Dans la période qui comprend la Révolution, la guerre civile et l'Empire, deux millions de Français furent tués, en majorité des hommes jeunes. Presque autant qu'au cours des guerres mondiales, mais, à l'époque, la population était bien moins nombreuse.</w:t>
      </w:r>
    </w:p>
    <w:p w:rsidR="00494713" w:rsidRPr="00494713" w:rsidRDefault="00494713" w:rsidP="00494713">
      <w:pPr>
        <w:shd w:val="clear" w:color="auto" w:fill="FFFFFF"/>
        <w:spacing w:before="100" w:beforeAutospacing="1" w:after="100" w:afterAutospacing="1" w:line="360" w:lineRule="atLeast"/>
        <w:jc w:val="both"/>
        <w:rPr>
          <w:rFonts w:asciiTheme="majorHAnsi" w:eastAsia="Times New Roman" w:hAnsiTheme="majorHAnsi" w:cs="Arial"/>
          <w:color w:val="000000"/>
          <w:sz w:val="26"/>
          <w:szCs w:val="26"/>
          <w:lang w:eastAsia="fr-FR"/>
        </w:rPr>
      </w:pPr>
      <w:r w:rsidRPr="00494713">
        <w:rPr>
          <w:rFonts w:asciiTheme="majorHAnsi" w:eastAsia="Times New Roman" w:hAnsiTheme="majorHAnsi" w:cs="Arial"/>
          <w:color w:val="000000"/>
          <w:sz w:val="26"/>
          <w:szCs w:val="26"/>
          <w:lang w:eastAsia="fr-FR"/>
        </w:rPr>
        <w:t>L'adoption de la loi sur l'égalité successorale, consolidée dans le Code Napoléon, eut un effet encore plus désastreux : les paysans eurent moins d'enfants, pour éviter d'avoir à partager leurs terres. La France, qui avait été la nation la plus peuplée d'Europe, hormis la Russie, perdit la course démographique qui accompagna la révolution industrielle. A la fin du siècle, elle se retrouva loin derrière l'Allemagne, de taille équivalente.</w:t>
      </w:r>
    </w:p>
    <w:p w:rsidR="00494713" w:rsidRPr="00494713" w:rsidRDefault="00494713" w:rsidP="00494713">
      <w:pPr>
        <w:shd w:val="clear" w:color="auto" w:fill="FFFFFF"/>
        <w:spacing w:before="100" w:beforeAutospacing="1" w:after="100" w:afterAutospacing="1" w:line="360" w:lineRule="atLeast"/>
        <w:jc w:val="both"/>
        <w:rPr>
          <w:rFonts w:asciiTheme="majorHAnsi" w:eastAsia="Times New Roman" w:hAnsiTheme="majorHAnsi" w:cs="Arial"/>
          <w:color w:val="000000"/>
          <w:sz w:val="26"/>
          <w:szCs w:val="26"/>
          <w:lang w:eastAsia="fr-FR"/>
        </w:rPr>
      </w:pPr>
      <w:r w:rsidRPr="00494713">
        <w:rPr>
          <w:rFonts w:asciiTheme="majorHAnsi" w:eastAsia="Times New Roman" w:hAnsiTheme="majorHAnsi" w:cs="Arial"/>
          <w:color w:val="000000"/>
          <w:sz w:val="26"/>
          <w:szCs w:val="26"/>
          <w:lang w:eastAsia="fr-FR"/>
        </w:rPr>
        <w:lastRenderedPageBreak/>
        <w:t>Les pertes de la France se mesurent également en termes de territoire. L'Empire français, florissant à une époque, perdit la Louisiane, qui était la dernière possession du pays en Amérique du Nord et représente aujourd'hui un gros morceau du Midwest américain. Napoléon la vendit au président Thomas Jefferson [en 1803]. Pendant ce temps, la Grande-Bretagne, l'ennemie jurée de la France, se relevait de la perte de ses colonies américaines en 1776 et posait les fondations d'un empire voué à devenir le plus grand de l'histoire du monde.</w:t>
      </w:r>
    </w:p>
    <w:p w:rsidR="00494713" w:rsidRPr="00494713" w:rsidRDefault="00494713" w:rsidP="00494713">
      <w:pPr>
        <w:suppressLineNumbers/>
        <w:shd w:val="clear" w:color="auto" w:fill="FFFFFF"/>
        <w:spacing w:before="100" w:beforeAutospacing="1" w:after="100" w:afterAutospacing="1" w:line="360" w:lineRule="atLeast"/>
        <w:jc w:val="center"/>
        <w:outlineLvl w:val="2"/>
        <w:rPr>
          <w:rFonts w:asciiTheme="majorHAnsi" w:eastAsia="Times New Roman" w:hAnsiTheme="majorHAnsi" w:cs="Arial"/>
          <w:b/>
          <w:bCs/>
          <w:color w:val="000000"/>
          <w:sz w:val="27"/>
          <w:szCs w:val="27"/>
          <w:lang w:eastAsia="fr-FR"/>
        </w:rPr>
      </w:pPr>
      <w:r w:rsidRPr="00494713">
        <w:rPr>
          <w:rFonts w:asciiTheme="majorHAnsi" w:eastAsia="Times New Roman" w:hAnsiTheme="majorHAnsi" w:cs="Arial"/>
          <w:b/>
          <w:bCs/>
          <w:color w:val="000000"/>
          <w:sz w:val="27"/>
          <w:szCs w:val="27"/>
          <w:lang w:eastAsia="fr-FR"/>
        </w:rPr>
        <w:t>Une révolution industrielle freinée</w:t>
      </w:r>
    </w:p>
    <w:p w:rsidR="00494713" w:rsidRPr="00494713" w:rsidRDefault="00494713" w:rsidP="00494713">
      <w:pPr>
        <w:shd w:val="clear" w:color="auto" w:fill="FFFFFF"/>
        <w:spacing w:before="100" w:beforeAutospacing="1" w:after="100" w:afterAutospacing="1" w:line="360" w:lineRule="atLeast"/>
        <w:jc w:val="both"/>
        <w:rPr>
          <w:rFonts w:asciiTheme="majorHAnsi" w:eastAsia="Times New Roman" w:hAnsiTheme="majorHAnsi" w:cs="Arial"/>
          <w:color w:val="000000"/>
          <w:sz w:val="26"/>
          <w:szCs w:val="26"/>
          <w:lang w:eastAsia="fr-FR"/>
        </w:rPr>
      </w:pPr>
      <w:r w:rsidRPr="00494713">
        <w:rPr>
          <w:rFonts w:asciiTheme="majorHAnsi" w:eastAsia="Times New Roman" w:hAnsiTheme="majorHAnsi" w:cs="Arial"/>
          <w:color w:val="000000"/>
          <w:sz w:val="26"/>
          <w:szCs w:val="26"/>
          <w:lang w:eastAsia="fr-FR"/>
        </w:rPr>
        <w:t>Les dégâts économiques que connut la France pendant la Révolution et la période qui suivit furent irréparables. On pourrait croire que l'acquisition de terres par les paysans était une bonne chose, mais, comme ils n'avaient ni les outils ni le capital pour se développer, l'agriculture française n'évolua pas. Pendant ce temps, les propriétaires terriens britanniques menaient à bien une révolution agricole qui apporta les capitaux nécessaires à la croissance dans le reste de l'économie. La France rata aussi le coche de la révolution industrielle. Certains historiens pensent qu'avant 1789 l'industrie française se développait plus vite que celle de la Grande-Bretagne. Le prix de la fièvre révolutionnaire, de l'effondrement de la monnaie et de la guerre fut si élevé qu'il fallut vingt ans aux manufactures pour retrouver leurs taux de production de 1789. L'industrie britannique, elle, connut une croissance de 23 % entre 1800 et 1810 et de 39% entre 1810 et 1820.</w:t>
      </w:r>
    </w:p>
    <w:p w:rsidR="00494713" w:rsidRPr="00494713" w:rsidRDefault="00494713" w:rsidP="00494713">
      <w:pPr>
        <w:shd w:val="clear" w:color="auto" w:fill="FFFFFF"/>
        <w:spacing w:before="100" w:beforeAutospacing="1" w:after="100" w:afterAutospacing="1" w:line="360" w:lineRule="atLeast"/>
        <w:jc w:val="both"/>
        <w:rPr>
          <w:rFonts w:asciiTheme="majorHAnsi" w:eastAsia="Times New Roman" w:hAnsiTheme="majorHAnsi" w:cs="Arial"/>
          <w:color w:val="000000"/>
          <w:sz w:val="26"/>
          <w:szCs w:val="26"/>
          <w:lang w:eastAsia="fr-FR"/>
        </w:rPr>
      </w:pPr>
      <w:r w:rsidRPr="00494713">
        <w:rPr>
          <w:rFonts w:asciiTheme="majorHAnsi" w:eastAsia="Times New Roman" w:hAnsiTheme="majorHAnsi" w:cs="Arial"/>
          <w:color w:val="000000"/>
          <w:sz w:val="26"/>
          <w:szCs w:val="26"/>
          <w:lang w:eastAsia="fr-FR"/>
        </w:rPr>
        <w:t>Il est notoire que Napoléon méprisait l'Angleterre, qu'il considérait comme une nation de commerçants. Le mépris pour les activités commerciales des meneurs révolutionnaires qui le précédèrent fut encore plus virulent. Ceux-ci envoyèrent d'ailleurs à la guillotine bien plus de négociants que d'aristocrates. Robespierre et consorts s'empressèrent d'adopter une politique protectionniste qui fut maintenue sous Napoléon. Cette mentalité protectionniste est aujourd'hui encore présente dans les esprits français et règne malheureusement sur l'Union européenne, administrée à la française.</w:t>
      </w:r>
    </w:p>
    <w:p w:rsidR="00494713" w:rsidRPr="00494713" w:rsidRDefault="00494713" w:rsidP="00494713">
      <w:pPr>
        <w:shd w:val="clear" w:color="auto" w:fill="FFFFFF"/>
        <w:spacing w:before="100" w:beforeAutospacing="1" w:after="100" w:afterAutospacing="1" w:line="360" w:lineRule="atLeast"/>
        <w:jc w:val="both"/>
        <w:rPr>
          <w:rFonts w:asciiTheme="majorHAnsi" w:eastAsia="Times New Roman" w:hAnsiTheme="majorHAnsi" w:cs="Arial"/>
          <w:color w:val="000000"/>
          <w:sz w:val="26"/>
          <w:szCs w:val="26"/>
          <w:lang w:eastAsia="fr-FR"/>
        </w:rPr>
      </w:pPr>
      <w:r w:rsidRPr="00494713">
        <w:rPr>
          <w:rFonts w:asciiTheme="majorHAnsi" w:eastAsia="Times New Roman" w:hAnsiTheme="majorHAnsi" w:cs="Arial"/>
          <w:color w:val="000000"/>
          <w:sz w:val="26"/>
          <w:szCs w:val="26"/>
          <w:lang w:eastAsia="fr-FR"/>
        </w:rPr>
        <w:t>Le blocus [de plusieurs ports européens, dont celui de Cadix, qui entraîna la bataille de Trafalgar] mené par l'amiral Nelson ruina les ports français et fit sombrer le commerce du pays, qui dut attendre 1825 pour retrouver son niveau de 1789. Les pertes de la France firent le profit de la Grande-Bretagne. En 1815, 90 % des navires marchands de la planète battaient le pavillon rouge britannique, et la Grande-Bretagne avait établi des bases navales partout dans le monde. Le même constat s'applique à l'intérieur du pays. En 1789, la France possédait le meilleur réseau routier du monde. En 1815, le nouveau roi, Louis XVIII, pleura en voyant l'état dans lequel se trouvaient les routes de son royaume. Pendant ce temps, la Grande-Bretagne avait créé un magnifique réseau de routes à péage et un système de transport en diligence.</w:t>
      </w:r>
    </w:p>
    <w:p w:rsidR="00494713" w:rsidRPr="00494713" w:rsidRDefault="00494713" w:rsidP="00494713">
      <w:pPr>
        <w:suppressLineNumbers/>
        <w:shd w:val="clear" w:color="auto" w:fill="FFFFFF"/>
        <w:spacing w:before="100" w:beforeAutospacing="1" w:after="100" w:afterAutospacing="1" w:line="360" w:lineRule="atLeast"/>
        <w:jc w:val="center"/>
        <w:outlineLvl w:val="2"/>
        <w:rPr>
          <w:rFonts w:asciiTheme="majorHAnsi" w:eastAsia="Times New Roman" w:hAnsiTheme="majorHAnsi" w:cs="Arial"/>
          <w:b/>
          <w:bCs/>
          <w:color w:val="000000"/>
          <w:sz w:val="27"/>
          <w:szCs w:val="27"/>
          <w:lang w:eastAsia="fr-FR"/>
        </w:rPr>
      </w:pPr>
      <w:r w:rsidRPr="00494713">
        <w:rPr>
          <w:rFonts w:asciiTheme="majorHAnsi" w:eastAsia="Times New Roman" w:hAnsiTheme="majorHAnsi" w:cs="Arial"/>
          <w:b/>
          <w:bCs/>
          <w:color w:val="000000"/>
          <w:sz w:val="27"/>
          <w:szCs w:val="27"/>
          <w:lang w:eastAsia="fr-FR"/>
        </w:rPr>
        <w:t>Interprétation erronée de l’Histoire</w:t>
      </w:r>
    </w:p>
    <w:p w:rsidR="00494713" w:rsidRPr="00494713" w:rsidRDefault="00494713" w:rsidP="00494713">
      <w:pPr>
        <w:shd w:val="clear" w:color="auto" w:fill="FFFFFF"/>
        <w:spacing w:before="100" w:beforeAutospacing="1" w:after="100" w:afterAutospacing="1" w:line="360" w:lineRule="atLeast"/>
        <w:jc w:val="both"/>
        <w:rPr>
          <w:rFonts w:asciiTheme="majorHAnsi" w:eastAsia="Times New Roman" w:hAnsiTheme="majorHAnsi" w:cs="Arial"/>
          <w:color w:val="000000"/>
          <w:sz w:val="26"/>
          <w:szCs w:val="26"/>
          <w:lang w:eastAsia="fr-FR"/>
        </w:rPr>
      </w:pPr>
      <w:r w:rsidRPr="00494713">
        <w:rPr>
          <w:rFonts w:asciiTheme="majorHAnsi" w:eastAsia="Times New Roman" w:hAnsiTheme="majorHAnsi" w:cs="Arial"/>
          <w:color w:val="000000"/>
          <w:sz w:val="26"/>
          <w:szCs w:val="26"/>
          <w:lang w:eastAsia="fr-FR"/>
        </w:rPr>
        <w:t xml:space="preserve">Certes, beaucoup continueront malgré tout à défendre la thèse que la Révolution française a </w:t>
      </w:r>
      <w:proofErr w:type="gramStart"/>
      <w:r w:rsidRPr="00494713">
        <w:rPr>
          <w:rFonts w:asciiTheme="majorHAnsi" w:eastAsia="Times New Roman" w:hAnsiTheme="majorHAnsi" w:cs="Arial"/>
          <w:color w:val="000000"/>
          <w:sz w:val="26"/>
          <w:szCs w:val="26"/>
          <w:lang w:eastAsia="fr-FR"/>
        </w:rPr>
        <w:t>indiqué</w:t>
      </w:r>
      <w:proofErr w:type="gramEnd"/>
      <w:r w:rsidRPr="00494713">
        <w:rPr>
          <w:rFonts w:asciiTheme="majorHAnsi" w:eastAsia="Times New Roman" w:hAnsiTheme="majorHAnsi" w:cs="Arial"/>
          <w:color w:val="000000"/>
          <w:sz w:val="26"/>
          <w:szCs w:val="26"/>
          <w:lang w:eastAsia="fr-FR"/>
        </w:rPr>
        <w:t xml:space="preserve"> le chemin de la liberté aux peuples du monde entier et leur a montré comment briser </w:t>
      </w:r>
      <w:r w:rsidRPr="00494713">
        <w:rPr>
          <w:rFonts w:asciiTheme="majorHAnsi" w:eastAsia="Times New Roman" w:hAnsiTheme="majorHAnsi" w:cs="Arial"/>
          <w:color w:val="000000"/>
          <w:sz w:val="26"/>
          <w:szCs w:val="26"/>
          <w:lang w:eastAsia="fr-FR"/>
        </w:rPr>
        <w:lastRenderedPageBreak/>
        <w:t>les chaînes de la superstition et de l'oppression féodale. Or il s'agit là d'une interprétation erronée de l'Histoire.</w:t>
      </w:r>
    </w:p>
    <w:p w:rsidR="00494713" w:rsidRPr="00494713" w:rsidRDefault="00494713" w:rsidP="00494713">
      <w:pPr>
        <w:shd w:val="clear" w:color="auto" w:fill="FFFFFF"/>
        <w:spacing w:before="100" w:beforeAutospacing="1" w:after="100" w:afterAutospacing="1" w:line="360" w:lineRule="atLeast"/>
        <w:jc w:val="both"/>
        <w:rPr>
          <w:rFonts w:asciiTheme="majorHAnsi" w:eastAsia="Times New Roman" w:hAnsiTheme="majorHAnsi" w:cs="Arial"/>
          <w:color w:val="000000"/>
          <w:sz w:val="26"/>
          <w:szCs w:val="26"/>
          <w:lang w:eastAsia="fr-FR"/>
        </w:rPr>
      </w:pPr>
      <w:r w:rsidRPr="00494713">
        <w:rPr>
          <w:rFonts w:asciiTheme="majorHAnsi" w:eastAsia="Times New Roman" w:hAnsiTheme="majorHAnsi" w:cs="Arial"/>
          <w:color w:val="000000"/>
          <w:sz w:val="26"/>
          <w:szCs w:val="26"/>
          <w:lang w:eastAsia="fr-FR"/>
        </w:rPr>
        <w:t>Les figures de proue de la Révolution étaient aussi hostiles à la liberté d'opinion que les talibans. Lavoisier, le brillant chimiste qui avait découvert la composition de l'air et le rôle de l'oxygène, fut condamné à mort par un tribunal révolutionnaire [en tant que fermier général sous la royauté]. Lorsqu'il demanda un report de son exécution pour avoir le temps de terminer des expériences importantes, le président du tribunal refusa avec une sentence digne du mollah Omar : </w:t>
      </w:r>
      <w:r w:rsidRPr="00494713">
        <w:rPr>
          <w:rFonts w:asciiTheme="majorHAnsi" w:eastAsia="Times New Roman" w:hAnsiTheme="majorHAnsi" w:cs="Arial"/>
          <w:i/>
          <w:iCs/>
          <w:color w:val="000000"/>
          <w:sz w:val="26"/>
          <w:szCs w:val="26"/>
          <w:lang w:eastAsia="fr-FR"/>
        </w:rPr>
        <w:t>"La République n'a pas besoin de savants."</w:t>
      </w:r>
    </w:p>
    <w:p w:rsidR="00494713" w:rsidRPr="00494713" w:rsidRDefault="00494713" w:rsidP="00494713">
      <w:pPr>
        <w:shd w:val="clear" w:color="auto" w:fill="FFFFFF"/>
        <w:spacing w:before="100" w:beforeAutospacing="1" w:after="100" w:afterAutospacing="1" w:line="360" w:lineRule="atLeast"/>
        <w:jc w:val="both"/>
        <w:rPr>
          <w:rFonts w:asciiTheme="majorHAnsi" w:eastAsia="Times New Roman" w:hAnsiTheme="majorHAnsi" w:cs="Arial"/>
          <w:color w:val="000000"/>
          <w:sz w:val="26"/>
          <w:szCs w:val="26"/>
          <w:lang w:eastAsia="fr-FR"/>
        </w:rPr>
      </w:pPr>
      <w:r w:rsidRPr="00494713">
        <w:rPr>
          <w:rFonts w:asciiTheme="majorHAnsi" w:eastAsia="Times New Roman" w:hAnsiTheme="majorHAnsi" w:cs="Arial"/>
          <w:color w:val="000000"/>
          <w:sz w:val="26"/>
          <w:szCs w:val="26"/>
          <w:lang w:eastAsia="fr-FR"/>
        </w:rPr>
        <w:t>Dans le domaine politique, la principale création de la Révolution fut un régime encore plus absolutiste que celui de Louis XIV. Certes, les paysans furent libérés du poids des droits féodaux et des dîmes, et nombre d'entre eux devinrent propriétaires de leurs terres. Mais ils perdirent par la même occasion les droits accordés aux gens du commun, comme le droit de passage et le droit de glaner dans les champs après la récolte. Les paysans les plus riches et les spéculateurs en sortirent gagnants, et les plus pauvres encore plus pauvres qu'avant. Bien entendu, toutes les classes étaient égales devant l'appel aux armes et devant la guerre. Cette sujétion fut bien plus tyrannique que n'importe laquelle de celles qu'avait pu imposer cet Ancien Régime que l'on calomniait tant. De nombreuses autres nations l'adoptèrent, ce qui accéléra la marche vers la guerre totale.</w:t>
      </w:r>
    </w:p>
    <w:p w:rsidR="00494713" w:rsidRPr="00494713" w:rsidRDefault="00494713" w:rsidP="00494713">
      <w:pPr>
        <w:shd w:val="clear" w:color="auto" w:fill="FFFFFF"/>
        <w:spacing w:before="100" w:beforeAutospacing="1" w:after="100" w:afterAutospacing="1" w:line="360" w:lineRule="atLeast"/>
        <w:jc w:val="both"/>
        <w:rPr>
          <w:rFonts w:asciiTheme="majorHAnsi" w:eastAsia="Times New Roman" w:hAnsiTheme="majorHAnsi" w:cs="Arial"/>
          <w:color w:val="000000"/>
          <w:sz w:val="26"/>
          <w:szCs w:val="26"/>
          <w:lang w:eastAsia="fr-FR"/>
        </w:rPr>
      </w:pPr>
      <w:r w:rsidRPr="00494713">
        <w:rPr>
          <w:rFonts w:asciiTheme="majorHAnsi" w:eastAsia="Times New Roman" w:hAnsiTheme="majorHAnsi" w:cs="Arial"/>
          <w:color w:val="000000"/>
          <w:sz w:val="26"/>
          <w:szCs w:val="26"/>
          <w:lang w:eastAsia="fr-FR"/>
        </w:rPr>
        <w:t>Pourtant, le legs le plus néfaste de la Révolution française réside ailleurs. C'est l'idée que le recours à la violence est le meilleur moyen de résoudre les difficultés politiques et, dans ses pires implications, la doctrine selon laquelle une élite juste ou éclairée a le droit - pour le bien du peuple, bien entendu - d'imposer ses vues par la terreur. Un legs que nous regrettons tous encore aujourd'hui. Joyeux 14 juillet.</w:t>
      </w:r>
    </w:p>
    <w:p w:rsidR="00494713" w:rsidRPr="00494713" w:rsidRDefault="00494713" w:rsidP="00494713">
      <w:pPr>
        <w:suppressLineNumbers/>
        <w:shd w:val="clear" w:color="auto" w:fill="FFFFFF"/>
        <w:spacing w:after="0" w:line="240" w:lineRule="atLeast"/>
        <w:jc w:val="right"/>
        <w:rPr>
          <w:rFonts w:asciiTheme="majorHAnsi" w:eastAsia="Times New Roman" w:hAnsiTheme="majorHAnsi" w:cs="Arial"/>
          <w:b/>
          <w:bCs/>
          <w:color w:val="000000"/>
          <w:sz w:val="20"/>
          <w:szCs w:val="20"/>
          <w:lang w:eastAsia="fr-FR"/>
        </w:rPr>
      </w:pPr>
      <w:r w:rsidRPr="00494713">
        <w:rPr>
          <w:rFonts w:asciiTheme="majorHAnsi" w:eastAsia="Times New Roman" w:hAnsiTheme="majorHAnsi" w:cs="Arial"/>
          <w:b/>
          <w:bCs/>
          <w:caps/>
          <w:color w:val="000000"/>
          <w:sz w:val="20"/>
          <w:szCs w:val="20"/>
          <w:lang w:eastAsia="fr-FR"/>
        </w:rPr>
        <w:t xml:space="preserve">AUTEUR </w:t>
      </w:r>
      <w:r w:rsidRPr="00494713">
        <w:rPr>
          <w:rFonts w:asciiTheme="majorHAnsi" w:eastAsia="Times New Roman" w:hAnsiTheme="majorHAnsi" w:cs="Arial"/>
          <w:b/>
          <w:bCs/>
          <w:color w:val="000000"/>
          <w:sz w:val="20"/>
          <w:szCs w:val="20"/>
          <w:lang w:eastAsia="fr-FR"/>
        </w:rPr>
        <w:t>Russell Lewis*</w:t>
      </w:r>
    </w:p>
    <w:p w:rsidR="002955F2" w:rsidRPr="00494713" w:rsidRDefault="00494713" w:rsidP="00494713">
      <w:pPr>
        <w:suppressLineNumbers/>
        <w:shd w:val="clear" w:color="auto" w:fill="FFFFFF"/>
        <w:spacing w:after="0" w:line="240" w:lineRule="atLeast"/>
        <w:jc w:val="right"/>
        <w:rPr>
          <w:rFonts w:asciiTheme="majorHAnsi" w:eastAsia="Times New Roman" w:hAnsiTheme="majorHAnsi" w:cs="Arial"/>
          <w:color w:val="000000"/>
          <w:sz w:val="20"/>
          <w:szCs w:val="20"/>
          <w:lang w:eastAsia="fr-FR"/>
        </w:rPr>
      </w:pPr>
      <w:r w:rsidRPr="00494713">
        <w:rPr>
          <w:rFonts w:asciiTheme="majorHAnsi" w:eastAsia="Times New Roman" w:hAnsiTheme="majorHAnsi" w:cs="Arial"/>
          <w:b/>
          <w:bCs/>
          <w:caps/>
          <w:color w:val="000000"/>
          <w:sz w:val="20"/>
          <w:szCs w:val="20"/>
          <w:lang w:eastAsia="fr-FR"/>
        </w:rPr>
        <w:t xml:space="preserve">SOURCE </w:t>
      </w:r>
      <w:hyperlink r:id="rId7" w:history="1">
        <w:r w:rsidRPr="00494713">
          <w:rPr>
            <w:rFonts w:asciiTheme="majorHAnsi" w:eastAsia="Times New Roman" w:hAnsiTheme="majorHAnsi" w:cs="Arial"/>
            <w:b/>
            <w:bCs/>
            <w:color w:val="0000FF"/>
            <w:sz w:val="20"/>
            <w:szCs w:val="20"/>
            <w:u w:val="single"/>
            <w:lang w:eastAsia="fr-FR"/>
          </w:rPr>
          <w:t>The Wall Street Journal Europe</w:t>
        </w:r>
      </w:hyperlink>
      <w:r w:rsidRPr="00494713">
        <w:rPr>
          <w:rFonts w:asciiTheme="majorHAnsi" w:eastAsia="Times New Roman" w:hAnsiTheme="majorHAnsi" w:cs="Arial"/>
          <w:b/>
          <w:bCs/>
          <w:color w:val="000000"/>
          <w:sz w:val="20"/>
          <w:szCs w:val="20"/>
          <w:lang w:eastAsia="fr-FR"/>
        </w:rPr>
        <w:t xml:space="preserve"> </w:t>
      </w:r>
      <w:r w:rsidRPr="00494713">
        <w:rPr>
          <w:rFonts w:asciiTheme="majorHAnsi" w:eastAsia="Times New Roman" w:hAnsiTheme="majorHAnsi" w:cs="Arial"/>
          <w:color w:val="000000"/>
          <w:sz w:val="20"/>
          <w:szCs w:val="20"/>
          <w:lang w:eastAsia="fr-FR"/>
        </w:rPr>
        <w:t>Bruxelles</w:t>
      </w:r>
      <w:bookmarkStart w:id="0" w:name="_GoBack"/>
      <w:bookmarkEnd w:id="0"/>
    </w:p>
    <w:sectPr w:rsidR="002955F2" w:rsidRPr="00494713" w:rsidSect="00494713">
      <w:pgSz w:w="11906" w:h="16838"/>
      <w:pgMar w:top="720" w:right="720" w:bottom="720" w:left="720" w:header="709" w:footer="709" w:gutter="0"/>
      <w:lnNumType w:countBy="1" w:restart="newSectio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F85"/>
    <w:multiLevelType w:val="multilevel"/>
    <w:tmpl w:val="84A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80C1E"/>
    <w:multiLevelType w:val="multilevel"/>
    <w:tmpl w:val="2CB4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C1AD7"/>
    <w:multiLevelType w:val="multilevel"/>
    <w:tmpl w:val="A798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1A43B3"/>
    <w:multiLevelType w:val="multilevel"/>
    <w:tmpl w:val="CE2E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CC2CFB"/>
    <w:multiLevelType w:val="multilevel"/>
    <w:tmpl w:val="891A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35480"/>
    <w:multiLevelType w:val="multilevel"/>
    <w:tmpl w:val="D990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A52159"/>
    <w:multiLevelType w:val="multilevel"/>
    <w:tmpl w:val="0178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713"/>
    <w:rsid w:val="002955F2"/>
    <w:rsid w:val="004947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947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947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9471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471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9471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94713"/>
    <w:rPr>
      <w:rFonts w:ascii="Times New Roman" w:eastAsia="Times New Roman" w:hAnsi="Times New Roman" w:cs="Times New Roman"/>
      <w:b/>
      <w:bCs/>
      <w:sz w:val="27"/>
      <w:szCs w:val="27"/>
      <w:lang w:eastAsia="fr-FR"/>
    </w:rPr>
  </w:style>
  <w:style w:type="character" w:customStyle="1" w:styleId="strapline">
    <w:name w:val="strapline"/>
    <w:basedOn w:val="Policepardfaut"/>
    <w:rsid w:val="00494713"/>
  </w:style>
  <w:style w:type="character" w:customStyle="1" w:styleId="apple-converted-space">
    <w:name w:val="apple-converted-space"/>
    <w:basedOn w:val="Policepardfaut"/>
    <w:rsid w:val="00494713"/>
  </w:style>
  <w:style w:type="character" w:styleId="Lienhypertexte">
    <w:name w:val="Hyperlink"/>
    <w:basedOn w:val="Policepardfaut"/>
    <w:uiPriority w:val="99"/>
    <w:semiHidden/>
    <w:unhideWhenUsed/>
    <w:rsid w:val="00494713"/>
    <w:rPr>
      <w:color w:val="0000FF"/>
      <w:u w:val="single"/>
    </w:rPr>
  </w:style>
  <w:style w:type="character" w:customStyle="1" w:styleId="date">
    <w:name w:val="date"/>
    <w:basedOn w:val="Policepardfaut"/>
    <w:rsid w:val="00494713"/>
  </w:style>
  <w:style w:type="character" w:styleId="lev">
    <w:name w:val="Strong"/>
    <w:basedOn w:val="Policepardfaut"/>
    <w:uiPriority w:val="22"/>
    <w:qFormat/>
    <w:rsid w:val="00494713"/>
    <w:rPr>
      <w:b/>
      <w:bCs/>
    </w:rPr>
  </w:style>
  <w:style w:type="paragraph" w:customStyle="1" w:styleId="article-lede">
    <w:name w:val="article-lede"/>
    <w:basedOn w:val="Normal"/>
    <w:rsid w:val="004947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unit">
    <w:name w:val="ob-unit"/>
    <w:basedOn w:val="Policepardfaut"/>
    <w:rsid w:val="00494713"/>
  </w:style>
  <w:style w:type="character" w:customStyle="1" w:styleId="oborgheader">
    <w:name w:val="ob_org_header"/>
    <w:basedOn w:val="Policepardfaut"/>
    <w:rsid w:val="00494713"/>
  </w:style>
  <w:style w:type="character" w:customStyle="1" w:styleId="obsource">
    <w:name w:val="ob_source"/>
    <w:basedOn w:val="Policepardfaut"/>
    <w:rsid w:val="00494713"/>
  </w:style>
  <w:style w:type="character" w:styleId="Accentuation">
    <w:name w:val="Emphasis"/>
    <w:basedOn w:val="Policepardfaut"/>
    <w:uiPriority w:val="20"/>
    <w:qFormat/>
    <w:rsid w:val="00494713"/>
    <w:rPr>
      <w:i/>
      <w:iCs/>
    </w:rPr>
  </w:style>
  <w:style w:type="paragraph" w:styleId="NormalWeb">
    <w:name w:val="Normal (Web)"/>
    <w:basedOn w:val="Normal"/>
    <w:uiPriority w:val="99"/>
    <w:semiHidden/>
    <w:unhideWhenUsed/>
    <w:rsid w:val="004947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947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4713"/>
    <w:rPr>
      <w:rFonts w:ascii="Tahoma" w:hAnsi="Tahoma" w:cs="Tahoma"/>
      <w:sz w:val="16"/>
      <w:szCs w:val="16"/>
    </w:rPr>
  </w:style>
  <w:style w:type="paragraph" w:styleId="Paragraphedeliste">
    <w:name w:val="List Paragraph"/>
    <w:basedOn w:val="Normal"/>
    <w:uiPriority w:val="34"/>
    <w:qFormat/>
    <w:rsid w:val="00494713"/>
    <w:pPr>
      <w:ind w:left="720"/>
      <w:contextualSpacing/>
    </w:pPr>
  </w:style>
  <w:style w:type="character" w:styleId="Numrodeligne">
    <w:name w:val="line number"/>
    <w:basedOn w:val="Policepardfaut"/>
    <w:uiPriority w:val="99"/>
    <w:semiHidden/>
    <w:unhideWhenUsed/>
    <w:rsid w:val="004947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947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947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9471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471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9471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94713"/>
    <w:rPr>
      <w:rFonts w:ascii="Times New Roman" w:eastAsia="Times New Roman" w:hAnsi="Times New Roman" w:cs="Times New Roman"/>
      <w:b/>
      <w:bCs/>
      <w:sz w:val="27"/>
      <w:szCs w:val="27"/>
      <w:lang w:eastAsia="fr-FR"/>
    </w:rPr>
  </w:style>
  <w:style w:type="character" w:customStyle="1" w:styleId="strapline">
    <w:name w:val="strapline"/>
    <w:basedOn w:val="Policepardfaut"/>
    <w:rsid w:val="00494713"/>
  </w:style>
  <w:style w:type="character" w:customStyle="1" w:styleId="apple-converted-space">
    <w:name w:val="apple-converted-space"/>
    <w:basedOn w:val="Policepardfaut"/>
    <w:rsid w:val="00494713"/>
  </w:style>
  <w:style w:type="character" w:styleId="Lienhypertexte">
    <w:name w:val="Hyperlink"/>
    <w:basedOn w:val="Policepardfaut"/>
    <w:uiPriority w:val="99"/>
    <w:semiHidden/>
    <w:unhideWhenUsed/>
    <w:rsid w:val="00494713"/>
    <w:rPr>
      <w:color w:val="0000FF"/>
      <w:u w:val="single"/>
    </w:rPr>
  </w:style>
  <w:style w:type="character" w:customStyle="1" w:styleId="date">
    <w:name w:val="date"/>
    <w:basedOn w:val="Policepardfaut"/>
    <w:rsid w:val="00494713"/>
  </w:style>
  <w:style w:type="character" w:styleId="lev">
    <w:name w:val="Strong"/>
    <w:basedOn w:val="Policepardfaut"/>
    <w:uiPriority w:val="22"/>
    <w:qFormat/>
    <w:rsid w:val="00494713"/>
    <w:rPr>
      <w:b/>
      <w:bCs/>
    </w:rPr>
  </w:style>
  <w:style w:type="paragraph" w:customStyle="1" w:styleId="article-lede">
    <w:name w:val="article-lede"/>
    <w:basedOn w:val="Normal"/>
    <w:rsid w:val="004947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unit">
    <w:name w:val="ob-unit"/>
    <w:basedOn w:val="Policepardfaut"/>
    <w:rsid w:val="00494713"/>
  </w:style>
  <w:style w:type="character" w:customStyle="1" w:styleId="oborgheader">
    <w:name w:val="ob_org_header"/>
    <w:basedOn w:val="Policepardfaut"/>
    <w:rsid w:val="00494713"/>
  </w:style>
  <w:style w:type="character" w:customStyle="1" w:styleId="obsource">
    <w:name w:val="ob_source"/>
    <w:basedOn w:val="Policepardfaut"/>
    <w:rsid w:val="00494713"/>
  </w:style>
  <w:style w:type="character" w:styleId="Accentuation">
    <w:name w:val="Emphasis"/>
    <w:basedOn w:val="Policepardfaut"/>
    <w:uiPriority w:val="20"/>
    <w:qFormat/>
    <w:rsid w:val="00494713"/>
    <w:rPr>
      <w:i/>
      <w:iCs/>
    </w:rPr>
  </w:style>
  <w:style w:type="paragraph" w:styleId="NormalWeb">
    <w:name w:val="Normal (Web)"/>
    <w:basedOn w:val="Normal"/>
    <w:uiPriority w:val="99"/>
    <w:semiHidden/>
    <w:unhideWhenUsed/>
    <w:rsid w:val="004947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947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4713"/>
    <w:rPr>
      <w:rFonts w:ascii="Tahoma" w:hAnsi="Tahoma" w:cs="Tahoma"/>
      <w:sz w:val="16"/>
      <w:szCs w:val="16"/>
    </w:rPr>
  </w:style>
  <w:style w:type="paragraph" w:styleId="Paragraphedeliste">
    <w:name w:val="List Paragraph"/>
    <w:basedOn w:val="Normal"/>
    <w:uiPriority w:val="34"/>
    <w:qFormat/>
    <w:rsid w:val="00494713"/>
    <w:pPr>
      <w:ind w:left="720"/>
      <w:contextualSpacing/>
    </w:pPr>
  </w:style>
  <w:style w:type="character" w:styleId="Numrodeligne">
    <w:name w:val="line number"/>
    <w:basedOn w:val="Policepardfaut"/>
    <w:uiPriority w:val="99"/>
    <w:semiHidden/>
    <w:unhideWhenUsed/>
    <w:rsid w:val="0049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464702">
      <w:bodyDiv w:val="1"/>
      <w:marLeft w:val="0"/>
      <w:marRight w:val="0"/>
      <w:marTop w:val="0"/>
      <w:marBottom w:val="0"/>
      <w:divBdr>
        <w:top w:val="none" w:sz="0" w:space="0" w:color="auto"/>
        <w:left w:val="none" w:sz="0" w:space="0" w:color="auto"/>
        <w:bottom w:val="none" w:sz="0" w:space="0" w:color="auto"/>
        <w:right w:val="none" w:sz="0" w:space="0" w:color="auto"/>
      </w:divBdr>
      <w:divsChild>
        <w:div w:id="1756396593">
          <w:marLeft w:val="0"/>
          <w:marRight w:val="0"/>
          <w:marTop w:val="0"/>
          <w:marBottom w:val="0"/>
          <w:divBdr>
            <w:top w:val="none" w:sz="0" w:space="0" w:color="auto"/>
            <w:left w:val="none" w:sz="0" w:space="0" w:color="auto"/>
            <w:bottom w:val="none" w:sz="0" w:space="0" w:color="auto"/>
            <w:right w:val="none" w:sz="0" w:space="0" w:color="auto"/>
          </w:divBdr>
          <w:divsChild>
            <w:div w:id="892933857">
              <w:marLeft w:val="0"/>
              <w:marRight w:val="0"/>
              <w:marTop w:val="0"/>
              <w:marBottom w:val="0"/>
              <w:divBdr>
                <w:top w:val="none" w:sz="0" w:space="0" w:color="auto"/>
                <w:left w:val="none" w:sz="0" w:space="0" w:color="auto"/>
                <w:bottom w:val="none" w:sz="0" w:space="0" w:color="auto"/>
                <w:right w:val="none" w:sz="0" w:space="0" w:color="auto"/>
              </w:divBdr>
              <w:divsChild>
                <w:div w:id="383800497">
                  <w:marLeft w:val="0"/>
                  <w:marRight w:val="0"/>
                  <w:marTop w:val="0"/>
                  <w:marBottom w:val="0"/>
                  <w:divBdr>
                    <w:top w:val="none" w:sz="0" w:space="0" w:color="auto"/>
                    <w:left w:val="none" w:sz="0" w:space="0" w:color="auto"/>
                    <w:bottom w:val="none" w:sz="0" w:space="0" w:color="auto"/>
                    <w:right w:val="none" w:sz="0" w:space="0" w:color="auto"/>
                  </w:divBdr>
                  <w:divsChild>
                    <w:div w:id="1827352510">
                      <w:marLeft w:val="0"/>
                      <w:marRight w:val="0"/>
                      <w:marTop w:val="0"/>
                      <w:marBottom w:val="0"/>
                      <w:divBdr>
                        <w:top w:val="none" w:sz="0" w:space="0" w:color="auto"/>
                        <w:left w:val="none" w:sz="0" w:space="0" w:color="auto"/>
                        <w:bottom w:val="none" w:sz="0" w:space="0" w:color="auto"/>
                        <w:right w:val="none" w:sz="0" w:space="0" w:color="auto"/>
                      </w:divBdr>
                      <w:divsChild>
                        <w:div w:id="1836800653">
                          <w:marLeft w:val="0"/>
                          <w:marRight w:val="0"/>
                          <w:marTop w:val="0"/>
                          <w:marBottom w:val="300"/>
                          <w:divBdr>
                            <w:top w:val="none" w:sz="0" w:space="0" w:color="auto"/>
                            <w:left w:val="none" w:sz="0" w:space="0" w:color="auto"/>
                            <w:bottom w:val="single" w:sz="6" w:space="0" w:color="AAAAAA"/>
                            <w:right w:val="none" w:sz="0" w:space="0" w:color="auto"/>
                          </w:divBdr>
                        </w:div>
                      </w:divsChild>
                    </w:div>
                  </w:divsChild>
                </w:div>
              </w:divsChild>
            </w:div>
            <w:div w:id="511338819">
              <w:marLeft w:val="0"/>
              <w:marRight w:val="0"/>
              <w:marTop w:val="0"/>
              <w:marBottom w:val="0"/>
              <w:divBdr>
                <w:top w:val="none" w:sz="0" w:space="0" w:color="auto"/>
                <w:left w:val="none" w:sz="0" w:space="0" w:color="auto"/>
                <w:bottom w:val="none" w:sz="0" w:space="0" w:color="auto"/>
                <w:right w:val="none" w:sz="0" w:space="0" w:color="auto"/>
              </w:divBdr>
              <w:divsChild>
                <w:div w:id="1900166699">
                  <w:marLeft w:val="0"/>
                  <w:marRight w:val="0"/>
                  <w:marTop w:val="0"/>
                  <w:marBottom w:val="0"/>
                  <w:divBdr>
                    <w:top w:val="none" w:sz="0" w:space="0" w:color="auto"/>
                    <w:left w:val="none" w:sz="0" w:space="0" w:color="auto"/>
                    <w:bottom w:val="none" w:sz="0" w:space="0" w:color="auto"/>
                    <w:right w:val="none" w:sz="0" w:space="0" w:color="auto"/>
                  </w:divBdr>
                  <w:divsChild>
                    <w:div w:id="4407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4162">
              <w:marLeft w:val="0"/>
              <w:marRight w:val="0"/>
              <w:marTop w:val="0"/>
              <w:marBottom w:val="0"/>
              <w:divBdr>
                <w:top w:val="none" w:sz="0" w:space="0" w:color="auto"/>
                <w:left w:val="none" w:sz="0" w:space="0" w:color="auto"/>
                <w:bottom w:val="none" w:sz="0" w:space="0" w:color="auto"/>
                <w:right w:val="none" w:sz="0" w:space="0" w:color="auto"/>
              </w:divBdr>
              <w:divsChild>
                <w:div w:id="943027855">
                  <w:marLeft w:val="0"/>
                  <w:marRight w:val="0"/>
                  <w:marTop w:val="0"/>
                  <w:marBottom w:val="0"/>
                  <w:divBdr>
                    <w:top w:val="none" w:sz="0" w:space="0" w:color="auto"/>
                    <w:left w:val="none" w:sz="0" w:space="0" w:color="auto"/>
                    <w:bottom w:val="none" w:sz="0" w:space="0" w:color="auto"/>
                    <w:right w:val="none" w:sz="0" w:space="0" w:color="auto"/>
                  </w:divBdr>
                  <w:divsChild>
                    <w:div w:id="1930429393">
                      <w:marLeft w:val="0"/>
                      <w:marRight w:val="0"/>
                      <w:marTop w:val="0"/>
                      <w:marBottom w:val="0"/>
                      <w:divBdr>
                        <w:top w:val="none" w:sz="0" w:space="0" w:color="auto"/>
                        <w:left w:val="none" w:sz="0" w:space="0" w:color="auto"/>
                        <w:bottom w:val="none" w:sz="0" w:space="0" w:color="auto"/>
                        <w:right w:val="none" w:sz="0" w:space="0" w:color="auto"/>
                      </w:divBdr>
                    </w:div>
                    <w:div w:id="1599941860">
                      <w:marLeft w:val="0"/>
                      <w:marRight w:val="0"/>
                      <w:marTop w:val="0"/>
                      <w:marBottom w:val="0"/>
                      <w:divBdr>
                        <w:top w:val="none" w:sz="0" w:space="0" w:color="auto"/>
                        <w:left w:val="none" w:sz="0" w:space="0" w:color="auto"/>
                        <w:bottom w:val="none" w:sz="0" w:space="0" w:color="auto"/>
                        <w:right w:val="none" w:sz="0" w:space="0" w:color="auto"/>
                      </w:divBdr>
                    </w:div>
                    <w:div w:id="1085801973">
                      <w:marLeft w:val="0"/>
                      <w:marRight w:val="0"/>
                      <w:marTop w:val="0"/>
                      <w:marBottom w:val="0"/>
                      <w:divBdr>
                        <w:top w:val="none" w:sz="0" w:space="0" w:color="auto"/>
                        <w:left w:val="none" w:sz="0" w:space="0" w:color="auto"/>
                        <w:bottom w:val="none" w:sz="0" w:space="0" w:color="auto"/>
                        <w:right w:val="none" w:sz="0" w:space="0" w:color="auto"/>
                      </w:divBdr>
                    </w:div>
                    <w:div w:id="5242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79943">
          <w:marLeft w:val="0"/>
          <w:marRight w:val="150"/>
          <w:marTop w:val="0"/>
          <w:marBottom w:val="150"/>
          <w:divBdr>
            <w:top w:val="single" w:sz="6" w:space="0" w:color="CCCCCC"/>
            <w:left w:val="single" w:sz="6" w:space="0" w:color="CCCCCC"/>
            <w:bottom w:val="single" w:sz="6" w:space="0" w:color="CCCCCC"/>
            <w:right w:val="single" w:sz="6" w:space="0" w:color="CCCCCC"/>
          </w:divBdr>
        </w:div>
        <w:div w:id="2002542081">
          <w:marLeft w:val="0"/>
          <w:marRight w:val="0"/>
          <w:marTop w:val="0"/>
          <w:marBottom w:val="0"/>
          <w:divBdr>
            <w:top w:val="none" w:sz="0" w:space="0" w:color="auto"/>
            <w:left w:val="none" w:sz="0" w:space="0" w:color="auto"/>
            <w:bottom w:val="none" w:sz="0" w:space="0" w:color="auto"/>
            <w:right w:val="none" w:sz="0" w:space="0" w:color="auto"/>
          </w:divBdr>
        </w:div>
        <w:div w:id="1248415797">
          <w:marLeft w:val="0"/>
          <w:marRight w:val="150"/>
          <w:marTop w:val="0"/>
          <w:marBottom w:val="150"/>
          <w:divBdr>
            <w:top w:val="single" w:sz="6" w:space="0" w:color="CCCCCC"/>
            <w:left w:val="single" w:sz="6" w:space="0" w:color="CCCCCC"/>
            <w:bottom w:val="single" w:sz="6" w:space="0" w:color="CCCCCC"/>
            <w:right w:val="single" w:sz="6" w:space="0" w:color="CCCCCC"/>
          </w:divBdr>
        </w:div>
        <w:div w:id="237180149">
          <w:marLeft w:val="0"/>
          <w:marRight w:val="0"/>
          <w:marTop w:val="0"/>
          <w:marBottom w:val="0"/>
          <w:divBdr>
            <w:top w:val="none" w:sz="0" w:space="0" w:color="auto"/>
            <w:left w:val="none" w:sz="0" w:space="0" w:color="auto"/>
            <w:bottom w:val="none" w:sz="0" w:space="0" w:color="auto"/>
            <w:right w:val="none" w:sz="0" w:space="0" w:color="auto"/>
          </w:divBdr>
        </w:div>
        <w:div w:id="1751777713">
          <w:marLeft w:val="0"/>
          <w:marRight w:val="150"/>
          <w:marTop w:val="0"/>
          <w:marBottom w:val="150"/>
          <w:divBdr>
            <w:top w:val="single" w:sz="6" w:space="0" w:color="CCCCCC"/>
            <w:left w:val="single" w:sz="6" w:space="0" w:color="CCCCCC"/>
            <w:bottom w:val="single" w:sz="6" w:space="0" w:color="CCCCCC"/>
            <w:right w:val="single" w:sz="6" w:space="0" w:color="CCCCCC"/>
          </w:divBdr>
        </w:div>
        <w:div w:id="591206772">
          <w:marLeft w:val="0"/>
          <w:marRight w:val="0"/>
          <w:marTop w:val="0"/>
          <w:marBottom w:val="0"/>
          <w:divBdr>
            <w:top w:val="none" w:sz="0" w:space="0" w:color="auto"/>
            <w:left w:val="none" w:sz="0" w:space="0" w:color="auto"/>
            <w:bottom w:val="none" w:sz="0" w:space="0" w:color="auto"/>
            <w:right w:val="none" w:sz="0" w:space="0" w:color="auto"/>
          </w:divBdr>
        </w:div>
        <w:div w:id="1400908150">
          <w:marLeft w:val="0"/>
          <w:marRight w:val="150"/>
          <w:marTop w:val="0"/>
          <w:marBottom w:val="150"/>
          <w:divBdr>
            <w:top w:val="single" w:sz="6" w:space="0" w:color="CCCCCC"/>
            <w:left w:val="single" w:sz="6" w:space="0" w:color="CCCCCC"/>
            <w:bottom w:val="single" w:sz="6" w:space="0" w:color="CCCCCC"/>
            <w:right w:val="single" w:sz="6" w:space="0" w:color="CCCCCC"/>
          </w:divBdr>
        </w:div>
        <w:div w:id="1147018684">
          <w:marLeft w:val="0"/>
          <w:marRight w:val="0"/>
          <w:marTop w:val="0"/>
          <w:marBottom w:val="0"/>
          <w:divBdr>
            <w:top w:val="none" w:sz="0" w:space="0" w:color="auto"/>
            <w:left w:val="none" w:sz="0" w:space="0" w:color="auto"/>
            <w:bottom w:val="none" w:sz="0" w:space="0" w:color="auto"/>
            <w:right w:val="none" w:sz="0" w:space="0" w:color="auto"/>
          </w:divBdr>
        </w:div>
        <w:div w:id="473572941">
          <w:marLeft w:val="0"/>
          <w:marRight w:val="150"/>
          <w:marTop w:val="0"/>
          <w:marBottom w:val="150"/>
          <w:divBdr>
            <w:top w:val="single" w:sz="6" w:space="0" w:color="CCCCCC"/>
            <w:left w:val="single" w:sz="6" w:space="0" w:color="CCCCCC"/>
            <w:bottom w:val="single" w:sz="6" w:space="0" w:color="CCCCCC"/>
            <w:right w:val="single" w:sz="6" w:space="0" w:color="CCCCCC"/>
          </w:divBdr>
        </w:div>
        <w:div w:id="355037587">
          <w:marLeft w:val="0"/>
          <w:marRight w:val="0"/>
          <w:marTop w:val="0"/>
          <w:marBottom w:val="0"/>
          <w:divBdr>
            <w:top w:val="none" w:sz="0" w:space="0" w:color="auto"/>
            <w:left w:val="none" w:sz="0" w:space="0" w:color="auto"/>
            <w:bottom w:val="none" w:sz="0" w:space="0" w:color="auto"/>
            <w:right w:val="none" w:sz="0" w:space="0" w:color="auto"/>
          </w:divBdr>
        </w:div>
        <w:div w:id="1051267760">
          <w:marLeft w:val="0"/>
          <w:marRight w:val="150"/>
          <w:marTop w:val="0"/>
          <w:marBottom w:val="150"/>
          <w:divBdr>
            <w:top w:val="single" w:sz="6" w:space="0" w:color="CCCCCC"/>
            <w:left w:val="single" w:sz="6" w:space="0" w:color="CCCCCC"/>
            <w:bottom w:val="single" w:sz="6" w:space="0" w:color="CCCCCC"/>
            <w:right w:val="single" w:sz="6" w:space="0" w:color="CCCCCC"/>
          </w:divBdr>
        </w:div>
        <w:div w:id="899632571">
          <w:marLeft w:val="0"/>
          <w:marRight w:val="0"/>
          <w:marTop w:val="0"/>
          <w:marBottom w:val="0"/>
          <w:divBdr>
            <w:top w:val="none" w:sz="0" w:space="0" w:color="auto"/>
            <w:left w:val="none" w:sz="0" w:space="0" w:color="auto"/>
            <w:bottom w:val="none" w:sz="0" w:space="0" w:color="auto"/>
            <w:right w:val="none" w:sz="0" w:space="0" w:color="auto"/>
          </w:divBdr>
        </w:div>
        <w:div w:id="349793125">
          <w:marLeft w:val="0"/>
          <w:marRight w:val="0"/>
          <w:marTop w:val="0"/>
          <w:marBottom w:val="0"/>
          <w:divBdr>
            <w:top w:val="none" w:sz="0" w:space="0" w:color="auto"/>
            <w:left w:val="none" w:sz="0" w:space="0" w:color="auto"/>
            <w:bottom w:val="none" w:sz="0" w:space="0" w:color="auto"/>
            <w:right w:val="none" w:sz="0" w:space="0" w:color="auto"/>
          </w:divBdr>
        </w:div>
        <w:div w:id="1574581184">
          <w:marLeft w:val="0"/>
          <w:marRight w:val="0"/>
          <w:marTop w:val="0"/>
          <w:marBottom w:val="0"/>
          <w:divBdr>
            <w:top w:val="none" w:sz="0" w:space="0" w:color="auto"/>
            <w:left w:val="none" w:sz="0" w:space="0" w:color="auto"/>
            <w:bottom w:val="none" w:sz="0" w:space="0" w:color="auto"/>
            <w:right w:val="none" w:sz="0" w:space="0" w:color="auto"/>
          </w:divBdr>
          <w:divsChild>
            <w:div w:id="697001403">
              <w:marLeft w:val="0"/>
              <w:marRight w:val="0"/>
              <w:marTop w:val="0"/>
              <w:marBottom w:val="0"/>
              <w:divBdr>
                <w:top w:val="single" w:sz="6" w:space="0" w:color="222222"/>
                <w:left w:val="none" w:sz="0" w:space="0" w:color="auto"/>
                <w:bottom w:val="dotted" w:sz="6" w:space="0" w:color="999999"/>
                <w:right w:val="none" w:sz="0" w:space="0" w:color="auto"/>
              </w:divBdr>
            </w:div>
            <w:div w:id="1297373031">
              <w:marLeft w:val="0"/>
              <w:marRight w:val="0"/>
              <w:marTop w:val="0"/>
              <w:marBottom w:val="0"/>
              <w:divBdr>
                <w:top w:val="single" w:sz="6" w:space="0" w:color="222222"/>
                <w:left w:val="none" w:sz="0" w:space="0" w:color="auto"/>
                <w:bottom w:val="dotted" w:sz="6" w:space="0" w:color="999999"/>
                <w:right w:val="none" w:sz="0" w:space="0" w:color="auto"/>
              </w:divBdr>
            </w:div>
            <w:div w:id="1721124861">
              <w:marLeft w:val="0"/>
              <w:marRight w:val="0"/>
              <w:marTop w:val="0"/>
              <w:marBottom w:val="0"/>
              <w:divBdr>
                <w:top w:val="none" w:sz="0" w:space="0" w:color="auto"/>
                <w:left w:val="none" w:sz="0" w:space="0" w:color="auto"/>
                <w:bottom w:val="none" w:sz="0" w:space="0" w:color="auto"/>
                <w:right w:val="none" w:sz="0" w:space="0" w:color="auto"/>
              </w:divBdr>
              <w:divsChild>
                <w:div w:id="1019240510">
                  <w:marLeft w:val="0"/>
                  <w:marRight w:val="0"/>
                  <w:marTop w:val="0"/>
                  <w:marBottom w:val="0"/>
                  <w:divBdr>
                    <w:top w:val="none" w:sz="0" w:space="0" w:color="auto"/>
                    <w:left w:val="none" w:sz="0" w:space="0" w:color="auto"/>
                    <w:bottom w:val="dotted" w:sz="6" w:space="0" w:color="CCCCCC"/>
                    <w:right w:val="none" w:sz="0" w:space="0" w:color="auto"/>
                  </w:divBdr>
                </w:div>
                <w:div w:id="1644310491">
                  <w:marLeft w:val="0"/>
                  <w:marRight w:val="0"/>
                  <w:marTop w:val="0"/>
                  <w:marBottom w:val="0"/>
                  <w:divBdr>
                    <w:top w:val="none" w:sz="0" w:space="0" w:color="auto"/>
                    <w:left w:val="none" w:sz="0" w:space="0" w:color="auto"/>
                    <w:bottom w:val="dotted" w:sz="6" w:space="0" w:color="CCCCCC"/>
                    <w:right w:val="none" w:sz="0" w:space="0" w:color="auto"/>
                  </w:divBdr>
                </w:div>
                <w:div w:id="86660334">
                  <w:marLeft w:val="0"/>
                  <w:marRight w:val="0"/>
                  <w:marTop w:val="0"/>
                  <w:marBottom w:val="0"/>
                  <w:divBdr>
                    <w:top w:val="none" w:sz="0" w:space="0" w:color="auto"/>
                    <w:left w:val="none" w:sz="0" w:space="0" w:color="auto"/>
                    <w:bottom w:val="dotted" w:sz="6" w:space="0" w:color="CCCCCC"/>
                    <w:right w:val="none" w:sz="0" w:space="0" w:color="auto"/>
                  </w:divBdr>
                </w:div>
                <w:div w:id="1098059960">
                  <w:marLeft w:val="0"/>
                  <w:marRight w:val="0"/>
                  <w:marTop w:val="0"/>
                  <w:marBottom w:val="0"/>
                  <w:divBdr>
                    <w:top w:val="none" w:sz="0" w:space="0" w:color="auto"/>
                    <w:left w:val="none" w:sz="0" w:space="0" w:color="auto"/>
                    <w:bottom w:val="dotted" w:sz="6" w:space="0" w:color="CCCCC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urrierinternational.com/notule-source/the-wall-street-journal-euro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1171</Words>
  <Characters>6444</Characters>
  <Application>Microsoft Office Word</Application>
  <DocSecurity>0</DocSecurity>
  <Lines>53</Lines>
  <Paragraphs>15</Paragraphs>
  <ScaleCrop>false</ScaleCrop>
  <Company>Hewlett-Packard</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SALAUN</dc:creator>
  <cp:lastModifiedBy>Marie SALAUN</cp:lastModifiedBy>
  <cp:revision>1</cp:revision>
  <dcterms:created xsi:type="dcterms:W3CDTF">2015-07-28T13:12:00Z</dcterms:created>
  <dcterms:modified xsi:type="dcterms:W3CDTF">2015-07-28T13:18:00Z</dcterms:modified>
</cp:coreProperties>
</file>