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6DD" w:rsidRDefault="00AE56DD" w:rsidP="00AE56DD">
      <w:pPr>
        <w:widowControl w:val="0"/>
        <w:autoSpaceDE w:val="0"/>
        <w:autoSpaceDN w:val="0"/>
        <w:adjustRightInd w:val="0"/>
        <w:rPr>
          <w:rFonts w:ascii="Arial" w:hAnsi="Arial" w:cs="Arial"/>
          <w:sz w:val="32"/>
          <w:szCs w:val="32"/>
        </w:rPr>
      </w:pPr>
      <w:r>
        <w:rPr>
          <w:rFonts w:ascii="Verdana" w:hAnsi="Verdana" w:cs="Verdana"/>
          <w:b/>
          <w:bCs/>
          <w:color w:val="052456"/>
          <w:sz w:val="32"/>
          <w:szCs w:val="32"/>
        </w:rPr>
        <w:t>Jeu du téléphone</w:t>
      </w:r>
    </w:p>
    <w:p w:rsidR="00AE56DD" w:rsidRDefault="00AE56DD" w:rsidP="00AE56DD">
      <w:pPr>
        <w:widowControl w:val="0"/>
        <w:autoSpaceDE w:val="0"/>
        <w:autoSpaceDN w:val="0"/>
        <w:adjustRightInd w:val="0"/>
        <w:rPr>
          <w:rFonts w:ascii="Arial" w:hAnsi="Arial" w:cs="Arial"/>
          <w:sz w:val="26"/>
          <w:szCs w:val="26"/>
        </w:rPr>
      </w:pPr>
    </w:p>
    <w:p w:rsidR="00AE56DD" w:rsidRDefault="00AE56DD" w:rsidP="00AE56DD">
      <w:pPr>
        <w:widowControl w:val="0"/>
        <w:autoSpaceDE w:val="0"/>
        <w:autoSpaceDN w:val="0"/>
        <w:adjustRightInd w:val="0"/>
        <w:rPr>
          <w:rFonts w:ascii="Arial" w:hAnsi="Arial" w:cs="Arial"/>
          <w:sz w:val="26"/>
          <w:szCs w:val="26"/>
        </w:rPr>
      </w:pPr>
    </w:p>
    <w:p w:rsidR="00AE56DD" w:rsidRDefault="00AE56DD" w:rsidP="00AE56DD">
      <w:pPr>
        <w:widowControl w:val="0"/>
        <w:autoSpaceDE w:val="0"/>
        <w:autoSpaceDN w:val="0"/>
        <w:adjustRightInd w:val="0"/>
        <w:spacing w:after="260"/>
        <w:rPr>
          <w:rFonts w:ascii="Arial" w:hAnsi="Arial" w:cs="Arial"/>
          <w:sz w:val="26"/>
          <w:szCs w:val="26"/>
        </w:rPr>
      </w:pPr>
    </w:p>
    <w:tbl>
      <w:tblPr>
        <w:tblW w:w="8540" w:type="dxa"/>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4302"/>
        <w:gridCol w:w="4238"/>
      </w:tblGrid>
      <w:tr w:rsidR="00AE56DD">
        <w:tblPrEx>
          <w:tblCellMar>
            <w:top w:w="0" w:type="dxa"/>
            <w:bottom w:w="0" w:type="dxa"/>
          </w:tblCellMar>
        </w:tblPrEx>
        <w:tc>
          <w:tcPr>
            <w:tcW w:w="4060" w:type="dxa"/>
            <w:tcBorders>
              <w:top w:val="single" w:sz="8" w:space="0" w:color="6D6D6D"/>
              <w:bottom w:val="single" w:sz="8" w:space="0" w:color="6D6D6D"/>
              <w:right w:val="single" w:sz="8" w:space="0" w:color="6D6D6D"/>
            </w:tcBorders>
            <w:tcMar>
              <w:top w:w="100" w:type="nil"/>
              <w:left w:w="100" w:type="nil"/>
              <w:bottom w:w="100" w:type="nil"/>
              <w:right w:w="100" w:type="nil"/>
            </w:tcMar>
          </w:tcPr>
          <w:p w:rsidR="00AE56DD" w:rsidRDefault="00AE56DD">
            <w:pPr>
              <w:widowControl w:val="0"/>
              <w:autoSpaceDE w:val="0"/>
              <w:autoSpaceDN w:val="0"/>
              <w:adjustRightInd w:val="0"/>
              <w:rPr>
                <w:rFonts w:ascii="Arial" w:hAnsi="Arial" w:cs="Arial"/>
                <w:sz w:val="26"/>
                <w:szCs w:val="26"/>
              </w:rPr>
            </w:pPr>
            <w:r>
              <w:rPr>
                <w:rFonts w:ascii="Arial" w:hAnsi="Arial" w:cs="Arial"/>
                <w:sz w:val="26"/>
                <w:szCs w:val="26"/>
              </w:rPr>
              <w:t>Compétences exercées</w:t>
            </w:r>
          </w:p>
          <w:p w:rsidR="00AE56DD" w:rsidRDefault="00AE56DD">
            <w:pPr>
              <w:widowControl w:val="0"/>
              <w:autoSpaceDE w:val="0"/>
              <w:autoSpaceDN w:val="0"/>
              <w:adjustRightInd w:val="0"/>
              <w:rPr>
                <w:rFonts w:ascii="Arial" w:hAnsi="Arial" w:cs="Arial"/>
                <w:sz w:val="26"/>
                <w:szCs w:val="26"/>
              </w:rPr>
            </w:pPr>
            <w:r>
              <w:rPr>
                <w:rFonts w:ascii="Arial" w:hAnsi="Arial" w:cs="Arial"/>
                <w:b/>
                <w:bCs/>
                <w:sz w:val="26"/>
                <w:szCs w:val="26"/>
              </w:rPr>
              <w:t>- Mémoriser</w:t>
            </w:r>
          </w:p>
          <w:p w:rsidR="00AE56DD" w:rsidRDefault="00AE56DD">
            <w:pPr>
              <w:widowControl w:val="0"/>
              <w:autoSpaceDE w:val="0"/>
              <w:autoSpaceDN w:val="0"/>
              <w:adjustRightInd w:val="0"/>
              <w:rPr>
                <w:rFonts w:ascii="Arial" w:hAnsi="Arial" w:cs="Arial"/>
                <w:sz w:val="26"/>
                <w:szCs w:val="26"/>
              </w:rPr>
            </w:pPr>
            <w:r>
              <w:rPr>
                <w:rFonts w:ascii="Arial" w:hAnsi="Arial" w:cs="Arial"/>
                <w:b/>
                <w:bCs/>
                <w:sz w:val="26"/>
                <w:szCs w:val="26"/>
              </w:rPr>
              <w:t>- Manipuler des structures</w:t>
            </w:r>
          </w:p>
          <w:p w:rsidR="00AE56DD" w:rsidRDefault="00AE56DD">
            <w:pPr>
              <w:widowControl w:val="0"/>
              <w:autoSpaceDE w:val="0"/>
              <w:autoSpaceDN w:val="0"/>
              <w:adjustRightInd w:val="0"/>
              <w:rPr>
                <w:rFonts w:ascii="Arial" w:hAnsi="Arial" w:cs="Arial"/>
                <w:sz w:val="26"/>
                <w:szCs w:val="26"/>
              </w:rPr>
            </w:pPr>
            <w:r>
              <w:rPr>
                <w:rFonts w:ascii="Arial" w:hAnsi="Arial" w:cs="Arial"/>
                <w:b/>
                <w:bCs/>
                <w:sz w:val="26"/>
                <w:szCs w:val="26"/>
              </w:rPr>
              <w:t>- Reproduire des phonèmes</w:t>
            </w:r>
          </w:p>
        </w:tc>
        <w:tc>
          <w:tcPr>
            <w:tcW w:w="4000" w:type="dxa"/>
            <w:tcBorders>
              <w:top w:val="single" w:sz="8" w:space="0" w:color="6D6D6D"/>
              <w:left w:val="single" w:sz="8" w:space="0" w:color="6D6D6D"/>
              <w:bottom w:val="single" w:sz="8" w:space="0" w:color="6D6D6D"/>
            </w:tcBorders>
            <w:tcMar>
              <w:top w:w="100" w:type="nil"/>
              <w:left w:w="100" w:type="nil"/>
              <w:bottom w:w="100" w:type="nil"/>
              <w:right w:w="100" w:type="nil"/>
            </w:tcMar>
          </w:tcPr>
          <w:p w:rsidR="00AE56DD" w:rsidRDefault="00AE56DD">
            <w:pPr>
              <w:widowControl w:val="0"/>
              <w:autoSpaceDE w:val="0"/>
              <w:autoSpaceDN w:val="0"/>
              <w:adjustRightInd w:val="0"/>
              <w:rPr>
                <w:rFonts w:ascii="Arial" w:hAnsi="Arial" w:cs="Arial"/>
                <w:sz w:val="26"/>
                <w:szCs w:val="26"/>
              </w:rPr>
            </w:pPr>
            <w:r>
              <w:rPr>
                <w:rFonts w:ascii="Arial" w:hAnsi="Arial" w:cs="Arial"/>
                <w:sz w:val="26"/>
                <w:szCs w:val="26"/>
              </w:rPr>
              <w:t>Savoir-faire linguistiques</w:t>
            </w:r>
          </w:p>
          <w:p w:rsidR="00AE56DD" w:rsidRDefault="00AE56DD">
            <w:pPr>
              <w:widowControl w:val="0"/>
              <w:autoSpaceDE w:val="0"/>
              <w:autoSpaceDN w:val="0"/>
              <w:adjustRightInd w:val="0"/>
              <w:rPr>
                <w:rFonts w:ascii="Arial" w:hAnsi="Arial" w:cs="Arial"/>
                <w:sz w:val="26"/>
                <w:szCs w:val="26"/>
              </w:rPr>
            </w:pPr>
            <w:r>
              <w:rPr>
                <w:rFonts w:ascii="Arial" w:hAnsi="Arial" w:cs="Arial"/>
                <w:b/>
                <w:bCs/>
                <w:sz w:val="26"/>
                <w:szCs w:val="26"/>
              </w:rPr>
              <w:t>- Comprendre (écouter)</w:t>
            </w:r>
          </w:p>
          <w:p w:rsidR="00AE56DD" w:rsidRDefault="00AE56DD">
            <w:pPr>
              <w:widowControl w:val="0"/>
              <w:autoSpaceDE w:val="0"/>
              <w:autoSpaceDN w:val="0"/>
              <w:adjustRightInd w:val="0"/>
              <w:rPr>
                <w:rFonts w:ascii="Arial" w:hAnsi="Arial" w:cs="Arial"/>
                <w:sz w:val="26"/>
                <w:szCs w:val="26"/>
              </w:rPr>
            </w:pPr>
            <w:r>
              <w:rPr>
                <w:rFonts w:ascii="Arial" w:hAnsi="Arial" w:cs="Arial"/>
                <w:b/>
                <w:bCs/>
                <w:sz w:val="26"/>
                <w:szCs w:val="26"/>
              </w:rPr>
              <w:t>- Parler</w:t>
            </w:r>
          </w:p>
        </w:tc>
      </w:tr>
      <w:tr w:rsidR="00AE56DD">
        <w:tblPrEx>
          <w:tblBorders>
            <w:top w:val="none" w:sz="0" w:space="0" w:color="auto"/>
            <w:bottom w:val="single" w:sz="8" w:space="0" w:color="6D6D6D"/>
          </w:tblBorders>
          <w:tblCellMar>
            <w:top w:w="0" w:type="dxa"/>
            <w:bottom w:w="0" w:type="dxa"/>
          </w:tblCellMar>
        </w:tblPrEx>
        <w:tc>
          <w:tcPr>
            <w:tcW w:w="4060" w:type="dxa"/>
            <w:tcBorders>
              <w:top w:val="single" w:sz="8" w:space="0" w:color="6D6D6D"/>
              <w:bottom w:val="single" w:sz="8" w:space="0" w:color="6D6D6D"/>
              <w:right w:val="single" w:sz="8" w:space="0" w:color="6D6D6D"/>
            </w:tcBorders>
            <w:tcMar>
              <w:top w:w="100" w:type="nil"/>
              <w:left w:w="100" w:type="nil"/>
              <w:bottom w:w="100" w:type="nil"/>
              <w:right w:w="100" w:type="nil"/>
            </w:tcMar>
          </w:tcPr>
          <w:p w:rsidR="00AE56DD" w:rsidRDefault="00AE56DD">
            <w:pPr>
              <w:widowControl w:val="0"/>
              <w:autoSpaceDE w:val="0"/>
              <w:autoSpaceDN w:val="0"/>
              <w:adjustRightInd w:val="0"/>
              <w:rPr>
                <w:rFonts w:ascii="Arial" w:hAnsi="Arial" w:cs="Arial"/>
                <w:sz w:val="26"/>
                <w:szCs w:val="26"/>
              </w:rPr>
            </w:pPr>
            <w:r>
              <w:rPr>
                <w:rFonts w:ascii="Arial" w:hAnsi="Arial" w:cs="Arial"/>
                <w:sz w:val="26"/>
                <w:szCs w:val="26"/>
              </w:rPr>
              <w:t>Organisation de la classe</w:t>
            </w:r>
          </w:p>
          <w:p w:rsidR="00AE56DD" w:rsidRDefault="00AE56DD">
            <w:pPr>
              <w:widowControl w:val="0"/>
              <w:autoSpaceDE w:val="0"/>
              <w:autoSpaceDN w:val="0"/>
              <w:adjustRightInd w:val="0"/>
              <w:rPr>
                <w:rFonts w:ascii="Arial" w:hAnsi="Arial" w:cs="Arial"/>
                <w:sz w:val="26"/>
                <w:szCs w:val="26"/>
              </w:rPr>
            </w:pPr>
            <w:r>
              <w:rPr>
                <w:rFonts w:ascii="Arial" w:hAnsi="Arial" w:cs="Arial"/>
                <w:b/>
                <w:bCs/>
                <w:sz w:val="26"/>
                <w:szCs w:val="26"/>
              </w:rPr>
              <w:t>- Elève / classe</w:t>
            </w:r>
          </w:p>
        </w:tc>
        <w:tc>
          <w:tcPr>
            <w:tcW w:w="4000" w:type="dxa"/>
            <w:tcBorders>
              <w:top w:val="single" w:sz="8" w:space="0" w:color="6D6D6D"/>
              <w:left w:val="single" w:sz="8" w:space="0" w:color="6D6D6D"/>
              <w:bottom w:val="single" w:sz="8" w:space="0" w:color="6D6D6D"/>
            </w:tcBorders>
            <w:tcMar>
              <w:top w:w="100" w:type="nil"/>
              <w:left w:w="100" w:type="nil"/>
              <w:bottom w:w="100" w:type="nil"/>
              <w:right w:w="100" w:type="nil"/>
            </w:tcMar>
          </w:tcPr>
          <w:p w:rsidR="00AE56DD" w:rsidRDefault="00AE56DD">
            <w:pPr>
              <w:widowControl w:val="0"/>
              <w:autoSpaceDE w:val="0"/>
              <w:autoSpaceDN w:val="0"/>
              <w:adjustRightInd w:val="0"/>
              <w:rPr>
                <w:rFonts w:ascii="Arial" w:hAnsi="Arial" w:cs="Arial"/>
                <w:sz w:val="26"/>
                <w:szCs w:val="26"/>
              </w:rPr>
            </w:pPr>
          </w:p>
          <w:p w:rsidR="00AE56DD" w:rsidRDefault="00AE56DD">
            <w:pPr>
              <w:widowControl w:val="0"/>
              <w:autoSpaceDE w:val="0"/>
              <w:autoSpaceDN w:val="0"/>
              <w:adjustRightInd w:val="0"/>
              <w:rPr>
                <w:rFonts w:ascii="Arial" w:hAnsi="Arial" w:cs="Arial"/>
                <w:sz w:val="26"/>
                <w:szCs w:val="26"/>
              </w:rPr>
            </w:pPr>
            <w:r>
              <w:rPr>
                <w:rFonts w:ascii="Arial" w:hAnsi="Arial" w:cs="Arial"/>
                <w:b/>
                <w:bCs/>
                <w:sz w:val="26"/>
                <w:szCs w:val="26"/>
              </w:rPr>
              <w:t>Sans matériel spécifique</w:t>
            </w:r>
          </w:p>
        </w:tc>
      </w:tr>
    </w:tbl>
    <w:p w:rsidR="00AE56DD" w:rsidRDefault="00AE56DD" w:rsidP="00AE56DD">
      <w:pPr>
        <w:widowControl w:val="0"/>
        <w:autoSpaceDE w:val="0"/>
        <w:autoSpaceDN w:val="0"/>
        <w:adjustRightInd w:val="0"/>
        <w:spacing w:after="260"/>
        <w:rPr>
          <w:rFonts w:ascii="Arial" w:hAnsi="Arial" w:cs="Arial"/>
          <w:sz w:val="26"/>
          <w:szCs w:val="26"/>
        </w:rPr>
      </w:pPr>
    </w:p>
    <w:p w:rsidR="00AE56DD" w:rsidRDefault="00AE56DD" w:rsidP="00AE56DD">
      <w:pPr>
        <w:widowControl w:val="0"/>
        <w:autoSpaceDE w:val="0"/>
        <w:autoSpaceDN w:val="0"/>
        <w:adjustRightInd w:val="0"/>
        <w:rPr>
          <w:rFonts w:ascii="Arial" w:hAnsi="Arial" w:cs="Arial"/>
          <w:sz w:val="26"/>
          <w:szCs w:val="26"/>
        </w:rPr>
      </w:pPr>
      <w:r>
        <w:rPr>
          <w:rFonts w:ascii="Arial" w:hAnsi="Arial" w:cs="Arial"/>
          <w:b/>
          <w:bCs/>
          <w:sz w:val="26"/>
          <w:szCs w:val="26"/>
        </w:rPr>
        <w:t xml:space="preserve">Objectif visé </w:t>
      </w:r>
      <w:r>
        <w:rPr>
          <w:rFonts w:ascii="Arial" w:hAnsi="Arial" w:cs="Arial"/>
          <w:sz w:val="26"/>
          <w:szCs w:val="26"/>
        </w:rPr>
        <w:t xml:space="preserve">: donner oralement un numéro de téléphone ; lire et reconnaître les chiffres de 0 à 9 ; utiliser des formules de civilité (allo, bonjour...), des questions ( Qui es-tu ? comment t'appelles-tu ? Comment vas-tu ?....). </w:t>
      </w:r>
    </w:p>
    <w:p w:rsidR="00AE56DD" w:rsidRDefault="00AE56DD" w:rsidP="00AE56DD">
      <w:pPr>
        <w:widowControl w:val="0"/>
        <w:autoSpaceDE w:val="0"/>
        <w:autoSpaceDN w:val="0"/>
        <w:adjustRightInd w:val="0"/>
        <w:rPr>
          <w:rFonts w:ascii="Arial" w:hAnsi="Arial" w:cs="Arial"/>
          <w:sz w:val="26"/>
          <w:szCs w:val="26"/>
        </w:rPr>
      </w:pPr>
      <w:r>
        <w:rPr>
          <w:rFonts w:ascii="Verdana" w:hAnsi="Verdana" w:cs="Verdana"/>
          <w:b/>
          <w:bCs/>
          <w:color w:val="052456"/>
          <w:sz w:val="26"/>
          <w:szCs w:val="26"/>
        </w:rPr>
        <w:t>Connaissances préalables</w:t>
      </w:r>
    </w:p>
    <w:p w:rsidR="00AE56DD" w:rsidRDefault="00AE56DD" w:rsidP="00AE56DD">
      <w:pPr>
        <w:widowControl w:val="0"/>
        <w:autoSpaceDE w:val="0"/>
        <w:autoSpaceDN w:val="0"/>
        <w:adjustRightInd w:val="0"/>
        <w:rPr>
          <w:rFonts w:ascii="Arial" w:hAnsi="Arial" w:cs="Arial"/>
          <w:sz w:val="26"/>
          <w:szCs w:val="26"/>
        </w:rPr>
      </w:pPr>
      <w:r>
        <w:rPr>
          <w:rFonts w:ascii="Arial" w:hAnsi="Arial" w:cs="Arial"/>
          <w:sz w:val="26"/>
          <w:szCs w:val="26"/>
        </w:rPr>
        <w:t xml:space="preserve">Les nombres de 1 à 9 et la façon de dire le numéro 0. </w:t>
      </w:r>
    </w:p>
    <w:p w:rsidR="00AE56DD" w:rsidRDefault="00AE56DD" w:rsidP="00AE56DD">
      <w:pPr>
        <w:widowControl w:val="0"/>
        <w:autoSpaceDE w:val="0"/>
        <w:autoSpaceDN w:val="0"/>
        <w:adjustRightInd w:val="0"/>
        <w:rPr>
          <w:rFonts w:ascii="Arial" w:hAnsi="Arial" w:cs="Arial"/>
          <w:sz w:val="26"/>
          <w:szCs w:val="26"/>
        </w:rPr>
      </w:pPr>
      <w:r>
        <w:rPr>
          <w:rFonts w:ascii="Verdana" w:hAnsi="Verdana" w:cs="Verdana"/>
          <w:b/>
          <w:bCs/>
          <w:color w:val="052456"/>
          <w:sz w:val="26"/>
          <w:szCs w:val="26"/>
        </w:rPr>
        <w:t>Matériel</w:t>
      </w:r>
    </w:p>
    <w:p w:rsidR="00AE56DD" w:rsidRDefault="00AE56DD" w:rsidP="00AE56DD">
      <w:pPr>
        <w:widowControl w:val="0"/>
        <w:autoSpaceDE w:val="0"/>
        <w:autoSpaceDN w:val="0"/>
        <w:adjustRightInd w:val="0"/>
        <w:rPr>
          <w:rFonts w:ascii="Arial" w:hAnsi="Arial" w:cs="Arial"/>
          <w:sz w:val="26"/>
          <w:szCs w:val="26"/>
        </w:rPr>
      </w:pPr>
      <w:r>
        <w:rPr>
          <w:rFonts w:ascii="Arial" w:hAnsi="Arial" w:cs="Arial"/>
          <w:sz w:val="26"/>
          <w:szCs w:val="26"/>
        </w:rPr>
        <w:t xml:space="preserve">Chaque élève reçoit deux morceaux de papier pour écrire ses numéros. </w:t>
      </w:r>
    </w:p>
    <w:p w:rsidR="00AE56DD" w:rsidRDefault="00AE56DD" w:rsidP="00AE56DD">
      <w:pPr>
        <w:widowControl w:val="0"/>
        <w:autoSpaceDE w:val="0"/>
        <w:autoSpaceDN w:val="0"/>
        <w:adjustRightInd w:val="0"/>
        <w:rPr>
          <w:rFonts w:ascii="Arial" w:hAnsi="Arial" w:cs="Arial"/>
          <w:sz w:val="26"/>
          <w:szCs w:val="26"/>
        </w:rPr>
      </w:pPr>
      <w:r>
        <w:rPr>
          <w:rFonts w:ascii="Verdana" w:hAnsi="Verdana" w:cs="Verdana"/>
          <w:b/>
          <w:bCs/>
          <w:color w:val="052456"/>
          <w:sz w:val="26"/>
          <w:szCs w:val="26"/>
        </w:rPr>
        <w:t>Déroulement</w:t>
      </w:r>
    </w:p>
    <w:p w:rsidR="00AE56DD" w:rsidRDefault="00AE56DD" w:rsidP="00AE56DD">
      <w:pPr>
        <w:widowControl w:val="0"/>
        <w:autoSpaceDE w:val="0"/>
        <w:autoSpaceDN w:val="0"/>
        <w:adjustRightInd w:val="0"/>
        <w:rPr>
          <w:rFonts w:ascii="Arial" w:hAnsi="Arial" w:cs="Arial"/>
          <w:sz w:val="26"/>
          <w:szCs w:val="26"/>
        </w:rPr>
      </w:pPr>
      <w:r>
        <w:rPr>
          <w:rFonts w:ascii="Arial" w:hAnsi="Arial" w:cs="Arial"/>
          <w:sz w:val="26"/>
          <w:szCs w:val="26"/>
        </w:rPr>
        <w:t xml:space="preserve">Chaque élève choisit un numéro de téléphone imaginaire et doit l'écrire sur les deux morceaux de papier. Il en conserve un sur lequel il écrit son prénom pour bien l'identifier (ce sera son numéro de téléphone), l'autre étant mis dans un sac avec les numéros de tous les autres. </w:t>
      </w:r>
    </w:p>
    <w:p w:rsidR="00AE56DD" w:rsidRDefault="00AE56DD" w:rsidP="00AE56DD">
      <w:pPr>
        <w:widowControl w:val="0"/>
        <w:autoSpaceDE w:val="0"/>
        <w:autoSpaceDN w:val="0"/>
        <w:adjustRightInd w:val="0"/>
        <w:rPr>
          <w:rFonts w:ascii="Arial" w:hAnsi="Arial" w:cs="Arial"/>
          <w:sz w:val="26"/>
          <w:szCs w:val="26"/>
        </w:rPr>
      </w:pPr>
      <w:r>
        <w:rPr>
          <w:rFonts w:ascii="Arial" w:hAnsi="Arial" w:cs="Arial"/>
          <w:sz w:val="26"/>
          <w:szCs w:val="26"/>
        </w:rPr>
        <w:t xml:space="preserve">Un élève redistribue les numéros de téléphone au hasard dans la classe et en garde un qu'il « appelle » en lisant le papier. </w:t>
      </w:r>
    </w:p>
    <w:p w:rsidR="00AE56DD" w:rsidRDefault="00AE56DD" w:rsidP="00AE56DD">
      <w:pPr>
        <w:widowControl w:val="0"/>
        <w:autoSpaceDE w:val="0"/>
        <w:autoSpaceDN w:val="0"/>
        <w:adjustRightInd w:val="0"/>
        <w:rPr>
          <w:rFonts w:ascii="Arial" w:hAnsi="Arial" w:cs="Arial"/>
          <w:sz w:val="26"/>
          <w:szCs w:val="26"/>
        </w:rPr>
      </w:pPr>
      <w:r>
        <w:rPr>
          <w:rFonts w:ascii="Arial" w:hAnsi="Arial" w:cs="Arial"/>
          <w:sz w:val="26"/>
          <w:szCs w:val="26"/>
        </w:rPr>
        <w:t xml:space="preserve">Le jeu consiste à écouter le numéro appelé et à répondre comme au téléphone : un court dialogue peut s'instaurer.... puis l'élève qui a été appelé va appeler à son tour le numéro qu'il a reçu. </w:t>
      </w:r>
    </w:p>
    <w:p w:rsidR="00AE56DD" w:rsidRDefault="00AE56DD" w:rsidP="00AE56DD">
      <w:pPr>
        <w:widowControl w:val="0"/>
        <w:autoSpaceDE w:val="0"/>
        <w:autoSpaceDN w:val="0"/>
        <w:adjustRightInd w:val="0"/>
        <w:rPr>
          <w:rFonts w:ascii="Arial" w:hAnsi="Arial" w:cs="Arial"/>
          <w:sz w:val="26"/>
          <w:szCs w:val="26"/>
        </w:rPr>
      </w:pPr>
      <w:r>
        <w:rPr>
          <w:rFonts w:ascii="Arial" w:hAnsi="Arial" w:cs="Arial"/>
          <w:sz w:val="26"/>
          <w:szCs w:val="26"/>
        </w:rPr>
        <w:t xml:space="preserve">Le jeu s'arrête quand tout le monde a été appelé. </w:t>
      </w:r>
    </w:p>
    <w:p w:rsidR="00AE56DD" w:rsidRDefault="00AE56DD" w:rsidP="00AE56DD">
      <w:pPr>
        <w:widowControl w:val="0"/>
        <w:autoSpaceDE w:val="0"/>
        <w:autoSpaceDN w:val="0"/>
        <w:adjustRightInd w:val="0"/>
        <w:rPr>
          <w:rFonts w:ascii="Arial" w:hAnsi="Arial" w:cs="Arial"/>
          <w:sz w:val="26"/>
          <w:szCs w:val="26"/>
        </w:rPr>
      </w:pPr>
      <w:r>
        <w:rPr>
          <w:rFonts w:ascii="Arial" w:hAnsi="Arial" w:cs="Arial"/>
          <w:b/>
          <w:bCs/>
          <w:sz w:val="26"/>
          <w:szCs w:val="26"/>
        </w:rPr>
        <w:t xml:space="preserve">Variantes : </w:t>
      </w:r>
    </w:p>
    <w:p w:rsidR="00AE56DD" w:rsidRDefault="00AE56DD" w:rsidP="00AE56DD">
      <w:pPr>
        <w:widowControl w:val="0"/>
        <w:autoSpaceDE w:val="0"/>
        <w:autoSpaceDN w:val="0"/>
        <w:adjustRightInd w:val="0"/>
        <w:rPr>
          <w:rFonts w:ascii="Arial" w:hAnsi="Arial" w:cs="Arial"/>
          <w:sz w:val="26"/>
          <w:szCs w:val="26"/>
        </w:rPr>
      </w:pPr>
      <w:r>
        <w:rPr>
          <w:rFonts w:ascii="Arial" w:hAnsi="Arial" w:cs="Arial"/>
          <w:sz w:val="26"/>
          <w:szCs w:val="26"/>
        </w:rPr>
        <w:t xml:space="preserve">On peut préparer les numéros de téléphone en deux exemplaires ainsi qu'une liste générale puis demander aux élèves de remplir un « annuaire téléphonique » imaginaire au fur et à mesure que les gens appelés sont identifiés. Cela permet d'occuper toute la classe... </w:t>
      </w:r>
    </w:p>
    <w:p w:rsidR="00AE56DD" w:rsidRDefault="00AE56DD" w:rsidP="00AE56DD">
      <w:pPr>
        <w:widowControl w:val="0"/>
        <w:autoSpaceDE w:val="0"/>
        <w:autoSpaceDN w:val="0"/>
        <w:adjustRightInd w:val="0"/>
        <w:spacing w:after="260"/>
        <w:rPr>
          <w:rFonts w:ascii="Arial" w:hAnsi="Arial" w:cs="Arial"/>
          <w:sz w:val="26"/>
          <w:szCs w:val="26"/>
        </w:rPr>
      </w:pPr>
    </w:p>
    <w:p w:rsidR="00AA3D17" w:rsidRDefault="00AA3D17">
      <w:bookmarkStart w:id="0" w:name="_GoBack"/>
      <w:bookmarkEnd w:id="0"/>
    </w:p>
    <w:sectPr w:rsidR="00AA3D17" w:rsidSect="00B94C39">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6DD"/>
    <w:rsid w:val="00AA3D17"/>
    <w:rsid w:val="00AE56D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E3B7BE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1330</Characters>
  <Application>Microsoft Macintosh Word</Application>
  <DocSecurity>0</DocSecurity>
  <Lines>11</Lines>
  <Paragraphs>3</Paragraphs>
  <ScaleCrop>false</ScaleCrop>
  <Company/>
  <LinksUpToDate>false</LinksUpToDate>
  <CharactersWithSpaces>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Sens-Cazenave Maguelone</dc:creator>
  <cp:keywords/>
  <dc:description/>
  <cp:lastModifiedBy>Sens-Cazenave Maguelone</cp:lastModifiedBy>
  <cp:revision>1</cp:revision>
  <dcterms:created xsi:type="dcterms:W3CDTF">2011-05-22T17:23:00Z</dcterms:created>
  <dcterms:modified xsi:type="dcterms:W3CDTF">2011-05-22T17:23:00Z</dcterms:modified>
</cp:coreProperties>
</file>